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6D49F">
      <w:pPr>
        <w:pStyle w:val="2"/>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jc w:val="center"/>
        <w:textAlignment w:val="auto"/>
        <w:rPr>
          <w:rFonts w:hint="eastAsia" w:ascii="宋体" w:hAnsi="宋体" w:eastAsia="宋体" w:cs="宋体"/>
          <w:b w:val="0"/>
          <w:bCs w:val="0"/>
          <w:caps w:val="0"/>
          <w:color w:val="0F1115"/>
          <w:spacing w:val="0"/>
          <w:sz w:val="36"/>
          <w:szCs w:val="36"/>
        </w:rPr>
      </w:pPr>
      <w:r>
        <w:rPr>
          <w:rFonts w:hint="eastAsia" w:ascii="宋体" w:hAnsi="宋体" w:eastAsia="宋体" w:cs="宋体"/>
          <w:b w:val="0"/>
          <w:bCs w:val="0"/>
          <w:caps w:val="0"/>
          <w:color w:val="0F1115"/>
          <w:spacing w:val="0"/>
          <w:sz w:val="36"/>
          <w:szCs w:val="36"/>
          <w:shd w:val="clear" w:fill="FFFFFF"/>
        </w:rPr>
        <w:t>房屋安全鉴定服务合同（范本）</w:t>
      </w:r>
    </w:p>
    <w:p w14:paraId="2BB8623B">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合同编号：___________</w:t>
      </w:r>
    </w:p>
    <w:p w14:paraId="2827C145">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项目名称：________________________</w:t>
      </w:r>
    </w:p>
    <w:p w14:paraId="3F38D6E5">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委托单位（甲方）：________________________（医院全称）</w:t>
      </w:r>
    </w:p>
    <w:p w14:paraId="455929F4">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鉴定单位（乙方）：________________________</w:t>
      </w:r>
    </w:p>
    <w:p w14:paraId="04015E63">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签订日期：______年______月______日</w:t>
      </w:r>
    </w:p>
    <w:p w14:paraId="320628F1">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依据《中华人民共和国民法典》、《建设工程质量管理条例》、《房屋建筑工程抗震设防管理规定》、《建筑工程抗震设防分类标准》等有关规定，在自愿、平等、公平和诚实信用的基础上，甲方委托乙方就医院房屋安全鉴定事宜协商订立本合同。</w:t>
      </w:r>
    </w:p>
    <w:p w14:paraId="0A900B0A">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 xml:space="preserve">第一条 </w:t>
      </w:r>
      <w:r>
        <w:rPr>
          <w:rFonts w:hint="eastAsia" w:cs="宋体"/>
          <w:b w:val="0"/>
          <w:bCs w:val="0"/>
          <w:caps w:val="0"/>
          <w:color w:val="0F1115"/>
          <w:spacing w:val="0"/>
          <w:sz w:val="30"/>
          <w:szCs w:val="30"/>
          <w:shd w:val="clear" w:fill="FFFFFF"/>
          <w:lang w:val="en-US" w:eastAsia="zh-CN"/>
        </w:rPr>
        <w:t>项目</w:t>
      </w:r>
      <w:r>
        <w:rPr>
          <w:rFonts w:hint="eastAsia" w:ascii="宋体" w:hAnsi="宋体" w:eastAsia="宋体" w:cs="宋体"/>
          <w:b w:val="0"/>
          <w:bCs w:val="0"/>
          <w:caps w:val="0"/>
          <w:color w:val="0F1115"/>
          <w:spacing w:val="0"/>
          <w:sz w:val="30"/>
          <w:szCs w:val="30"/>
          <w:shd w:val="clear" w:fill="FFFFFF"/>
        </w:rPr>
        <w:t>基本情况</w:t>
      </w:r>
    </w:p>
    <w:p w14:paraId="5B64B0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项目名称：</w:t>
      </w:r>
    </w:p>
    <w:p w14:paraId="339636A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项目地址：</w:t>
      </w:r>
    </w:p>
    <w:p w14:paraId="3862D44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结构类型： □砌体结构 □混凝土结构 □钢结构 □其他</w:t>
      </w:r>
    </w:p>
    <w:p w14:paraId="698D578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建筑面积： ______平方米</w:t>
      </w:r>
    </w:p>
    <w:p w14:paraId="7CE9A45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建筑用途： □门诊楼 □住院楼 □医技楼 □急诊楼 □后勤保障用房 □其他</w:t>
      </w:r>
    </w:p>
    <w:p w14:paraId="04B464F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抗震设防类别： 重点设防类（乙类）</w:t>
      </w:r>
    </w:p>
    <w:p w14:paraId="79B4FA5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rPr>
        <w:t>其他说明（如建成年代、历次改造情况等）：</w:t>
      </w:r>
    </w:p>
    <w:p w14:paraId="3DEA105C">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第二条 鉴定范围与内容</w:t>
      </w:r>
    </w:p>
    <w:p w14:paraId="5FA92DF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rPr>
        <w:t>鉴定报告成果的有效性、合法性须满足资阳市精神病医院医养结合改建项目及专项资金申报相关要求。本项目主要改扩建老年人生活用房、医疗康复用房、室外活动场地等；鉴定成果</w:t>
      </w:r>
      <w:r>
        <w:rPr>
          <w:rFonts w:hint="eastAsia" w:ascii="宋体" w:hAnsi="宋体" w:eastAsia="宋体" w:cs="宋体"/>
          <w:b w:val="0"/>
          <w:bCs w:val="0"/>
          <w:i w:val="0"/>
          <w:iCs w:val="0"/>
          <w:caps w:val="0"/>
          <w:color w:val="0F1115"/>
          <w:spacing w:val="0"/>
          <w:sz w:val="24"/>
          <w:szCs w:val="24"/>
          <w:shd w:val="clear" w:fill="FFFFFF"/>
          <w:lang w:val="en-US" w:eastAsia="zh-CN"/>
        </w:rPr>
        <w:t>须满足</w:t>
      </w:r>
      <w:r>
        <w:rPr>
          <w:rFonts w:hint="eastAsia" w:ascii="宋体" w:hAnsi="宋体" w:eastAsia="宋体" w:cs="宋体"/>
          <w:b w:val="0"/>
          <w:bCs w:val="0"/>
          <w:i w:val="0"/>
          <w:iCs w:val="0"/>
          <w:caps w:val="0"/>
          <w:color w:val="0F1115"/>
          <w:spacing w:val="0"/>
          <w:sz w:val="24"/>
          <w:szCs w:val="24"/>
          <w:shd w:val="clear" w:fill="FFFFFF"/>
        </w:rPr>
        <w:t>本项目后续初步设计、方案设计、项目资金申报及其他相关工作。鉴定内容包括但不限于：</w:t>
      </w:r>
    </w:p>
    <w:p w14:paraId="530ADFF0">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根据医院建筑的特殊性及甲方要求，进行如下工作（在选定项前打“√”）：</w:t>
      </w:r>
    </w:p>
    <w:p w14:paraId="4A506FC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rPr>
        <w:t xml:space="preserve"> 房屋安全性</w:t>
      </w:r>
      <w:r>
        <w:rPr>
          <w:rFonts w:hint="eastAsia" w:ascii="宋体" w:hAnsi="宋体" w:eastAsia="宋体" w:cs="宋体"/>
          <w:b w:val="0"/>
          <w:bCs w:val="0"/>
          <w:i w:val="0"/>
          <w:iCs w:val="0"/>
          <w:caps w:val="0"/>
          <w:color w:val="0F1115"/>
          <w:spacing w:val="0"/>
          <w:sz w:val="24"/>
          <w:szCs w:val="24"/>
          <w:shd w:val="clear" w:fill="FFFFFF"/>
          <w:lang w:val="en-US" w:eastAsia="zh-CN"/>
        </w:rPr>
        <w:t>及</w:t>
      </w:r>
      <w:r>
        <w:rPr>
          <w:rFonts w:hint="eastAsia" w:ascii="宋体" w:hAnsi="宋体" w:eastAsia="宋体" w:cs="宋体"/>
          <w:b w:val="0"/>
          <w:bCs w:val="0"/>
          <w:i w:val="0"/>
          <w:iCs w:val="0"/>
          <w:caps w:val="0"/>
          <w:color w:val="0F1115"/>
          <w:spacing w:val="0"/>
          <w:sz w:val="24"/>
          <w:szCs w:val="24"/>
          <w:shd w:val="clear" w:fill="FFFFFF"/>
        </w:rPr>
        <w:t>可靠性鉴定</w:t>
      </w:r>
    </w:p>
    <w:p w14:paraId="0D283C31">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1.</w:t>
      </w:r>
      <w:r>
        <w:rPr>
          <w:rFonts w:hint="eastAsia" w:ascii="宋体" w:hAnsi="宋体" w:eastAsia="宋体" w:cs="宋体"/>
          <w:b w:val="0"/>
          <w:bCs w:val="0"/>
          <w:i w:val="0"/>
          <w:iCs w:val="0"/>
          <w:caps w:val="0"/>
          <w:color w:val="0F1115"/>
          <w:spacing w:val="0"/>
          <w:sz w:val="24"/>
          <w:szCs w:val="24"/>
          <w:shd w:val="clear" w:fill="FFFFFF"/>
        </w:rPr>
        <w:t>场地和地基基础调查与检测</w:t>
      </w:r>
    </w:p>
    <w:p w14:paraId="25BA0EF3">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主体结构详细调查与检测</w:t>
      </w:r>
    </w:p>
    <w:p w14:paraId="4BA1146D">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房屋结构承载力验算</w:t>
      </w:r>
    </w:p>
    <w:p w14:paraId="64F2085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rPr>
        <w:t>房屋安全性鉴定评级</w:t>
      </w:r>
    </w:p>
    <w:p w14:paraId="4483D276">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备注：鉴定内容包含但不限于</w:t>
      </w:r>
      <w:r>
        <w:rPr>
          <w:rFonts w:hint="eastAsia" w:ascii="宋体" w:hAnsi="宋体" w:eastAsia="宋体" w:cs="宋体"/>
          <w:b w:val="0"/>
          <w:bCs w:val="0"/>
          <w:i w:val="0"/>
          <w:iCs w:val="0"/>
          <w:caps w:val="0"/>
          <w:color w:val="0F1115"/>
          <w:spacing w:val="0"/>
          <w:sz w:val="24"/>
          <w:szCs w:val="24"/>
          <w:shd w:val="clear" w:fill="FFFFFF"/>
        </w:rPr>
        <w:t>结构现状、材料强度、构件损伤、裂缝、变形、基础沉降、耐久性检测</w:t>
      </w:r>
      <w:r>
        <w:rPr>
          <w:rFonts w:hint="eastAsia" w:ascii="宋体" w:hAnsi="宋体" w:eastAsia="宋体" w:cs="宋体"/>
          <w:b w:val="0"/>
          <w:bCs w:val="0"/>
          <w:i w:val="0"/>
          <w:iCs w:val="0"/>
          <w:caps w:val="0"/>
          <w:color w:val="0F1115"/>
          <w:spacing w:val="0"/>
          <w:sz w:val="24"/>
          <w:szCs w:val="24"/>
          <w:shd w:val="clear" w:fill="FFFFFF"/>
          <w:lang w:val="en-US" w:eastAsia="zh-CN"/>
        </w:rPr>
        <w:t>等方面的内容</w:t>
      </w:r>
    </w:p>
    <w:p w14:paraId="577A0B65">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rPr>
        <w:t xml:space="preserve"> 房屋抗震</w:t>
      </w:r>
      <w:r>
        <w:rPr>
          <w:rFonts w:hint="eastAsia" w:ascii="宋体" w:hAnsi="宋体" w:eastAsia="宋体" w:cs="宋体"/>
          <w:b w:val="0"/>
          <w:bCs w:val="0"/>
          <w:i w:val="0"/>
          <w:iCs w:val="0"/>
          <w:caps w:val="0"/>
          <w:color w:val="0F1115"/>
          <w:spacing w:val="0"/>
          <w:sz w:val="24"/>
          <w:szCs w:val="24"/>
          <w:shd w:val="clear" w:fill="FFFFFF"/>
          <w:lang w:val="en-US" w:eastAsia="zh-CN"/>
        </w:rPr>
        <w:t>及</w:t>
      </w:r>
      <w:r>
        <w:rPr>
          <w:rFonts w:hint="eastAsia" w:ascii="宋体" w:hAnsi="宋体" w:eastAsia="宋体" w:cs="宋体"/>
          <w:b w:val="0"/>
          <w:bCs w:val="0"/>
          <w:i w:val="0"/>
          <w:iCs w:val="0"/>
          <w:caps w:val="0"/>
          <w:color w:val="0F1115"/>
          <w:spacing w:val="0"/>
          <w:sz w:val="24"/>
          <w:szCs w:val="24"/>
          <w:shd w:val="clear" w:fill="FFFFFF"/>
        </w:rPr>
        <w:t>抗震性能鉴定</w:t>
      </w:r>
    </w:p>
    <w:p w14:paraId="04E97DF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1.</w:t>
      </w:r>
      <w:r>
        <w:rPr>
          <w:rFonts w:hint="eastAsia" w:ascii="宋体" w:hAnsi="宋体" w:eastAsia="宋体" w:cs="宋体"/>
          <w:b w:val="0"/>
          <w:bCs w:val="0"/>
          <w:i w:val="0"/>
          <w:iCs w:val="0"/>
          <w:caps w:val="0"/>
          <w:color w:val="0F1115"/>
          <w:spacing w:val="0"/>
          <w:sz w:val="24"/>
          <w:szCs w:val="24"/>
          <w:shd w:val="clear" w:fill="FFFFFF"/>
        </w:rPr>
        <w:t>场地与地基基础抗震能力鉴定</w:t>
      </w:r>
    </w:p>
    <w:p w14:paraId="54D4DE7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主体结构抗震能力验算</w:t>
      </w:r>
    </w:p>
    <w:p w14:paraId="4176ECC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主体结构抗震措施鉴定（按重点设防类要求执行）</w:t>
      </w:r>
    </w:p>
    <w:p w14:paraId="4667ED8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rPr>
        <w:t>非结构构件安全评估</w:t>
      </w:r>
    </w:p>
    <w:p w14:paraId="715D137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default" w:ascii="宋体" w:hAnsi="宋体" w:eastAsia="宋体" w:cs="宋体"/>
          <w:b w:val="0"/>
          <w:bCs w:val="0"/>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5.备注：鉴定内容包含但不限于</w:t>
      </w:r>
      <w:r>
        <w:rPr>
          <w:rFonts w:hint="eastAsia" w:ascii="宋体" w:hAnsi="宋体" w:eastAsia="宋体" w:cs="宋体"/>
          <w:b w:val="0"/>
          <w:bCs w:val="0"/>
          <w:i w:val="0"/>
          <w:iCs w:val="0"/>
          <w:caps w:val="0"/>
          <w:color w:val="0F1115"/>
          <w:spacing w:val="0"/>
          <w:sz w:val="24"/>
          <w:szCs w:val="24"/>
          <w:shd w:val="clear" w:fill="FFFFFF"/>
        </w:rPr>
        <w:t>结构体系、抗震措施核查</w:t>
      </w:r>
      <w:r>
        <w:rPr>
          <w:rFonts w:hint="eastAsia" w:ascii="宋体" w:hAnsi="宋体" w:eastAsia="宋体" w:cs="宋体"/>
          <w:b w:val="0"/>
          <w:bCs w:val="0"/>
          <w:i w:val="0"/>
          <w:iCs w:val="0"/>
          <w:caps w:val="0"/>
          <w:color w:val="0F1115"/>
          <w:spacing w:val="0"/>
          <w:sz w:val="24"/>
          <w:szCs w:val="24"/>
          <w:shd w:val="clear" w:fill="FFFFFF"/>
          <w:lang w:val="en-US" w:eastAsia="zh-CN"/>
        </w:rPr>
        <w:t>等方面的内容</w:t>
      </w:r>
    </w:p>
    <w:p w14:paraId="3DD2B3D7">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第三条 鉴定标准和依据</w:t>
      </w:r>
    </w:p>
    <w:p w14:paraId="7FB17B88">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本鉴定工作应当执行的标准、规范、依据为：</w:t>
      </w:r>
    </w:p>
    <w:p w14:paraId="0F13287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1.</w:t>
      </w:r>
      <w:r>
        <w:rPr>
          <w:rFonts w:hint="eastAsia" w:ascii="宋体" w:hAnsi="宋体" w:eastAsia="宋体" w:cs="宋体"/>
          <w:b w:val="0"/>
          <w:bCs w:val="0"/>
          <w:i w:val="0"/>
          <w:iCs w:val="0"/>
          <w:caps w:val="0"/>
          <w:color w:val="0F1115"/>
          <w:spacing w:val="0"/>
          <w:sz w:val="24"/>
          <w:szCs w:val="24"/>
          <w:shd w:val="clear" w:fill="FFFFFF"/>
        </w:rPr>
        <w:t>甲方提供的工程设计、施工及历次改造相关资料等；</w:t>
      </w:r>
    </w:p>
    <w:p w14:paraId="396AED6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《民用建筑可靠性鉴定标准》（GB 50292-2015）；</w:t>
      </w:r>
    </w:p>
    <w:p w14:paraId="272AD77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《建筑抗震鉴定标准》（GB 50023-2009）；</w:t>
      </w:r>
    </w:p>
    <w:p w14:paraId="70A0132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rPr>
        <w:t>《建筑工程抗震设防分类标准》（GB 50223-2008）；</w:t>
      </w:r>
    </w:p>
    <w:p w14:paraId="75DF08F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rPr>
        <w:t>《既有建筑鉴定与加固通用规范》（GB 55021-2021）；</w:t>
      </w:r>
    </w:p>
    <w:p w14:paraId="1BFD81F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6.</w:t>
      </w:r>
      <w:r>
        <w:rPr>
          <w:rFonts w:hint="eastAsia" w:ascii="宋体" w:hAnsi="宋体" w:eastAsia="宋体" w:cs="宋体"/>
          <w:b w:val="0"/>
          <w:bCs w:val="0"/>
          <w:i w:val="0"/>
          <w:iCs w:val="0"/>
          <w:caps w:val="0"/>
          <w:color w:val="0F1115"/>
          <w:spacing w:val="0"/>
          <w:sz w:val="24"/>
          <w:szCs w:val="24"/>
          <w:shd w:val="clear" w:fill="FFFFFF"/>
        </w:rPr>
        <w:t>《建筑抗震加固技术规程》（JGJ 116）；</w:t>
      </w:r>
    </w:p>
    <w:p w14:paraId="7EF4497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i w:val="0"/>
          <w:iCs w:val="0"/>
          <w:caps w:val="0"/>
          <w:color w:val="0F1115"/>
          <w:spacing w:val="0"/>
          <w:sz w:val="24"/>
          <w:szCs w:val="24"/>
          <w:shd w:val="clear" w:fill="FFFFFF"/>
          <w:lang w:val="en-US" w:eastAsia="zh-CN"/>
        </w:rPr>
        <w:t>7.</w:t>
      </w:r>
      <w:r>
        <w:rPr>
          <w:rFonts w:hint="eastAsia" w:ascii="宋体" w:hAnsi="宋体" w:eastAsia="宋体" w:cs="宋体"/>
          <w:b w:val="0"/>
          <w:bCs w:val="0"/>
          <w:i w:val="0"/>
          <w:iCs w:val="0"/>
          <w:caps w:val="0"/>
          <w:color w:val="0F1115"/>
          <w:spacing w:val="0"/>
          <w:sz w:val="24"/>
          <w:szCs w:val="24"/>
          <w:shd w:val="clear" w:fill="FFFFFF"/>
        </w:rPr>
        <w:t>《医疗机构建筑设计规范》及相关医疗建筑专项标准；</w:t>
      </w:r>
    </w:p>
    <w:p w14:paraId="53B9B70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rPr>
      </w:pPr>
      <w:r>
        <w:rPr>
          <w:rFonts w:hint="eastAsia" w:ascii="宋体" w:hAnsi="宋体" w:eastAsia="宋体" w:cs="宋体"/>
          <w:b w:val="0"/>
          <w:bCs w:val="0"/>
        </w:rPr>
        <w:t>注：鉴定依据包括但不限于以上所列规范、标准等，且若有最新版本均按最新版本执行。</w:t>
      </w:r>
    </w:p>
    <w:p w14:paraId="3BD4327A">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第四条 鉴定费用及支付</w:t>
      </w:r>
    </w:p>
    <w:p w14:paraId="75CDE377">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（一）鉴定费用</w:t>
      </w:r>
    </w:p>
    <w:p w14:paraId="55395AEE">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合同总价：人民币______元（大写：）</w:t>
      </w: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lang w:val="en-US" w:eastAsia="zh-CN"/>
        </w:rPr>
        <w:t>总价包干</w:t>
      </w:r>
      <w:r>
        <w:rPr>
          <w:rFonts w:hint="eastAsia" w:ascii="宋体" w:hAnsi="宋体" w:eastAsia="宋体" w:cs="宋体"/>
          <w:b w:val="0"/>
          <w:bCs w:val="0"/>
          <w:i w:val="0"/>
          <w:iCs w:val="0"/>
          <w:caps w:val="0"/>
          <w:color w:val="0F1115"/>
          <w:spacing w:val="0"/>
          <w:sz w:val="24"/>
          <w:szCs w:val="24"/>
          <w:shd w:val="clear" w:fill="FFFFFF"/>
        </w:rPr>
        <w:t>，</w:t>
      </w:r>
      <w:r>
        <w:rPr>
          <w:rFonts w:hint="eastAsia" w:ascii="宋体" w:hAnsi="宋体" w:eastAsia="宋体" w:cs="宋体"/>
          <w:b w:val="0"/>
          <w:bCs w:val="0"/>
          <w:i w:val="0"/>
          <w:iCs w:val="0"/>
          <w:caps w:val="0"/>
          <w:color w:val="0F1115"/>
          <w:spacing w:val="0"/>
          <w:sz w:val="24"/>
          <w:szCs w:val="24"/>
          <w:shd w:val="clear" w:fill="FFFFFF"/>
          <w:lang w:val="en-US" w:eastAsia="zh-CN"/>
        </w:rPr>
        <w:t>鉴定</w:t>
      </w:r>
      <w:r>
        <w:rPr>
          <w:rFonts w:hint="eastAsia" w:ascii="宋体" w:hAnsi="宋体" w:eastAsia="宋体" w:cs="宋体"/>
          <w:b w:val="0"/>
          <w:bCs w:val="0"/>
          <w:i w:val="0"/>
          <w:iCs w:val="0"/>
          <w:caps w:val="0"/>
          <w:color w:val="0F1115"/>
          <w:spacing w:val="0"/>
          <w:sz w:val="24"/>
          <w:szCs w:val="24"/>
          <w:shd w:val="clear" w:fill="FFFFFF"/>
        </w:rPr>
        <w:t>面积______平方米；。</w:t>
      </w:r>
    </w:p>
    <w:p w14:paraId="640282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lang w:val="en-US" w:eastAsia="zh-CN"/>
        </w:rPr>
        <w:t>二</w:t>
      </w: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rPr>
        <w:t>合同</w:t>
      </w:r>
      <w:r>
        <w:rPr>
          <w:rFonts w:hint="eastAsia" w:ascii="宋体" w:hAnsi="宋体" w:eastAsia="宋体" w:cs="宋体"/>
          <w:b w:val="0"/>
          <w:bCs w:val="0"/>
          <w:i w:val="0"/>
          <w:iCs w:val="0"/>
          <w:caps w:val="0"/>
          <w:color w:val="0F1115"/>
          <w:spacing w:val="0"/>
          <w:sz w:val="24"/>
          <w:szCs w:val="24"/>
          <w:shd w:val="clear" w:fill="FFFFFF"/>
          <w:lang w:val="en-US" w:eastAsia="zh-CN"/>
        </w:rPr>
        <w:t>服务</w:t>
      </w:r>
      <w:r>
        <w:rPr>
          <w:rFonts w:hint="eastAsia" w:ascii="宋体" w:hAnsi="宋体" w:eastAsia="宋体" w:cs="宋体"/>
          <w:b w:val="0"/>
          <w:bCs w:val="0"/>
          <w:i w:val="0"/>
          <w:iCs w:val="0"/>
          <w:caps w:val="0"/>
          <w:color w:val="0F1115"/>
          <w:spacing w:val="0"/>
          <w:sz w:val="24"/>
          <w:szCs w:val="24"/>
          <w:shd w:val="clear" w:fill="FFFFFF"/>
        </w:rPr>
        <w:t>期限：</w:t>
      </w:r>
    </w:p>
    <w:p w14:paraId="5121DC6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自合同签订之日起30日内完成现场检查检测工作并提交完整正式鉴定报告。</w:t>
      </w:r>
    </w:p>
    <w:p w14:paraId="4FB101FC">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（三）</w:t>
      </w:r>
      <w:r>
        <w:rPr>
          <w:rFonts w:hint="eastAsia" w:ascii="宋体" w:hAnsi="宋体" w:eastAsia="宋体" w:cs="宋体"/>
          <w:b w:val="0"/>
          <w:bCs w:val="0"/>
          <w:i w:val="0"/>
          <w:iCs w:val="0"/>
          <w:caps w:val="0"/>
          <w:color w:val="0F1115"/>
          <w:spacing w:val="0"/>
          <w:sz w:val="24"/>
          <w:szCs w:val="24"/>
          <w:shd w:val="clear" w:fill="FFFFFF"/>
          <w:lang w:val="en-US" w:eastAsia="zh-CN"/>
        </w:rPr>
        <w:t>费用</w:t>
      </w:r>
      <w:r>
        <w:rPr>
          <w:rFonts w:hint="eastAsia" w:ascii="宋体" w:hAnsi="宋体" w:eastAsia="宋体" w:cs="宋体"/>
          <w:b w:val="0"/>
          <w:bCs w:val="0"/>
          <w:i w:val="0"/>
          <w:iCs w:val="0"/>
          <w:caps w:val="0"/>
          <w:color w:val="0F1115"/>
          <w:spacing w:val="0"/>
          <w:sz w:val="24"/>
          <w:szCs w:val="24"/>
          <w:shd w:val="clear" w:fill="FFFFFF"/>
        </w:rPr>
        <w:t>支付：</w:t>
      </w:r>
    </w:p>
    <w:p w14:paraId="2B17A6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鉴定服务全部完成，提交完整正式鉴定报告，满足项目初步设计、方案设计、项目申报等环节使用。且收到供应商开具合法、有效、完整的全额完税发票及全套资料后，供应商提交结算资料，采购人完成审核，审核通过后，原则上自达到付款条件之日起10个工作日内支付100%合同价款，最长不超过30日；特殊情形经双方协商一致的，按协商意见执行。</w:t>
      </w:r>
    </w:p>
    <w:p w14:paraId="79102F88">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第六条 双方权利义务</w:t>
      </w:r>
    </w:p>
    <w:p w14:paraId="6FD2101E">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（一）甲方权利义务</w:t>
      </w:r>
    </w:p>
    <w:p w14:paraId="40BE2B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1.</w:t>
      </w:r>
      <w:r>
        <w:rPr>
          <w:rFonts w:hint="eastAsia" w:ascii="宋体" w:hAnsi="宋体" w:eastAsia="宋体" w:cs="宋体"/>
          <w:b w:val="0"/>
          <w:bCs w:val="0"/>
          <w:i w:val="0"/>
          <w:iCs w:val="0"/>
          <w:caps w:val="0"/>
          <w:color w:val="0F1115"/>
          <w:spacing w:val="0"/>
          <w:sz w:val="24"/>
          <w:szCs w:val="24"/>
          <w:shd w:val="clear" w:fill="FFFFFF"/>
        </w:rPr>
        <w:t>在签订本合同时，向乙方提交所鉴定房屋的权属证明、</w:t>
      </w:r>
      <w:r>
        <w:rPr>
          <w:rFonts w:hint="eastAsia" w:ascii="宋体" w:hAnsi="宋体" w:eastAsia="宋体" w:cs="宋体"/>
          <w:b w:val="0"/>
          <w:bCs w:val="0"/>
          <w:i w:val="0"/>
          <w:iCs w:val="0"/>
          <w:caps w:val="0"/>
          <w:color w:val="0F1115"/>
          <w:spacing w:val="0"/>
          <w:sz w:val="24"/>
          <w:szCs w:val="24"/>
          <w:shd w:val="clear" w:fill="FFFFFF"/>
          <w:lang w:val="en-US" w:eastAsia="zh-CN"/>
        </w:rPr>
        <w:t>图纸</w:t>
      </w:r>
      <w:r>
        <w:rPr>
          <w:rFonts w:hint="eastAsia" w:ascii="宋体" w:hAnsi="宋体" w:eastAsia="宋体" w:cs="宋体"/>
          <w:b w:val="0"/>
          <w:bCs w:val="0"/>
          <w:i w:val="0"/>
          <w:iCs w:val="0"/>
          <w:caps w:val="0"/>
          <w:color w:val="0F1115"/>
          <w:spacing w:val="0"/>
          <w:sz w:val="24"/>
          <w:szCs w:val="24"/>
          <w:shd w:val="clear" w:fill="FFFFFF"/>
        </w:rPr>
        <w:t>等相关技术资料，并对所提供资料的真实性、有效性、完整性负责；</w:t>
      </w:r>
    </w:p>
    <w:p w14:paraId="22825C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lang w:eastAsia="zh-CN"/>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default" w:ascii="宋体" w:hAnsi="宋体" w:eastAsia="宋体" w:cs="宋体"/>
          <w:b w:val="0"/>
          <w:bCs w:val="0"/>
          <w:i w:val="0"/>
          <w:iCs w:val="0"/>
          <w:caps w:val="0"/>
          <w:color w:val="0F1115"/>
          <w:spacing w:val="0"/>
          <w:sz w:val="24"/>
          <w:szCs w:val="24"/>
          <w:shd w:val="clear" w:fill="FFFFFF"/>
        </w:rPr>
        <w:t>为乙方提供现场检测时所需要的工作面、水、电和场地等必要协助</w:t>
      </w:r>
      <w:r>
        <w:rPr>
          <w:rFonts w:hint="eastAsia" w:ascii="宋体" w:hAnsi="宋体" w:eastAsia="宋体" w:cs="宋体"/>
          <w:b w:val="0"/>
          <w:bCs w:val="0"/>
          <w:i w:val="0"/>
          <w:iCs w:val="0"/>
          <w:caps w:val="0"/>
          <w:color w:val="0F1115"/>
          <w:spacing w:val="0"/>
          <w:sz w:val="24"/>
          <w:szCs w:val="24"/>
          <w:shd w:val="clear" w:fill="FFFFFF"/>
          <w:lang w:eastAsia="zh-CN"/>
        </w:rPr>
        <w:t>；</w:t>
      </w:r>
    </w:p>
    <w:p w14:paraId="690E35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default" w:ascii="宋体" w:hAnsi="宋体" w:eastAsia="宋体" w:cs="宋体"/>
          <w:b w:val="0"/>
          <w:bCs w:val="0"/>
          <w:i w:val="0"/>
          <w:iCs w:val="0"/>
          <w:caps w:val="0"/>
          <w:color w:val="0F1115"/>
          <w:spacing w:val="0"/>
          <w:sz w:val="24"/>
          <w:szCs w:val="24"/>
          <w:shd w:val="clear" w:fill="FFFFFF"/>
        </w:rPr>
        <w:t>按照本合同约定向乙方支付鉴定费用；</w:t>
      </w:r>
    </w:p>
    <w:p w14:paraId="2092A2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default" w:ascii="宋体" w:hAnsi="宋体" w:eastAsia="宋体" w:cs="宋体"/>
          <w:b w:val="0"/>
          <w:bCs w:val="0"/>
          <w:i w:val="0"/>
          <w:iCs w:val="0"/>
          <w:caps w:val="0"/>
          <w:color w:val="0F1115"/>
          <w:spacing w:val="0"/>
          <w:sz w:val="24"/>
          <w:szCs w:val="24"/>
          <w:shd w:val="clear" w:fill="FFFFFF"/>
        </w:rPr>
        <w:t>甲方如对安全鉴定报告结论有异议，可在收到报告之日起5个工作日内向乙方提出书面异议，由乙方组织复查并于5个工作日内向甲方予以书面答复；</w:t>
      </w:r>
    </w:p>
    <w:p w14:paraId="2EB5CA4E">
      <w:pPr>
        <w:pStyle w:val="4"/>
        <w:keepNext w:val="0"/>
        <w:keepLines w:val="0"/>
        <w:pageBreakBefore w:val="0"/>
        <w:widowControl/>
        <w:suppressLineNumbers w:val="0"/>
        <w:shd w:val="clear" w:fill="FFFFFF"/>
        <w:kinsoku/>
        <w:wordWrap/>
        <w:overflowPunct/>
        <w:topLinePunct w:val="0"/>
        <w:autoSpaceDE/>
        <w:autoSpaceDN/>
        <w:bidi w:val="0"/>
        <w:adjustRightInd/>
        <w:spacing w:beforeAutospacing="0" w:afterAutospacing="0" w:line="240" w:lineRule="auto"/>
        <w:ind w:left="0" w:right="0" w:firstLine="0"/>
        <w:textAlignment w:val="auto"/>
        <w:rPr>
          <w:rFonts w:hint="eastAsia" w:ascii="宋体" w:hAnsi="宋体" w:eastAsia="宋体" w:cs="宋体"/>
          <w:b w:val="0"/>
          <w:bCs w:val="0"/>
          <w:i w:val="0"/>
          <w:iCs w:val="0"/>
          <w:caps w:val="0"/>
          <w:color w:val="0F1115"/>
          <w:spacing w:val="0"/>
          <w:sz w:val="24"/>
          <w:szCs w:val="24"/>
        </w:rPr>
      </w:pPr>
      <w:r>
        <w:rPr>
          <w:rFonts w:hint="eastAsia" w:ascii="宋体" w:hAnsi="宋体" w:eastAsia="宋体" w:cs="宋体"/>
          <w:b w:val="0"/>
          <w:bCs w:val="0"/>
          <w:i w:val="0"/>
          <w:iCs w:val="0"/>
          <w:caps w:val="0"/>
          <w:color w:val="0F1115"/>
          <w:spacing w:val="0"/>
          <w:sz w:val="24"/>
          <w:szCs w:val="24"/>
          <w:shd w:val="clear" w:fill="FFFFFF"/>
        </w:rPr>
        <w:t>（二）乙方权利义务</w:t>
      </w:r>
    </w:p>
    <w:p w14:paraId="138755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1.</w:t>
      </w:r>
      <w:r>
        <w:rPr>
          <w:rFonts w:hint="eastAsia" w:ascii="宋体" w:hAnsi="宋体" w:eastAsia="宋体" w:cs="宋体"/>
          <w:b w:val="0"/>
          <w:bCs w:val="0"/>
          <w:i w:val="0"/>
          <w:iCs w:val="0"/>
          <w:caps w:val="0"/>
          <w:color w:val="0F1115"/>
          <w:spacing w:val="0"/>
          <w:sz w:val="24"/>
          <w:szCs w:val="24"/>
          <w:shd w:val="clear" w:fill="FFFFFF"/>
        </w:rPr>
        <w:t>严格按照国家和属地相关规定及技术标准，在资质许可范围内开展鉴定工作；</w:t>
      </w:r>
    </w:p>
    <w:p w14:paraId="615046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对医院建筑，应按照重点设防类（乙类）要求进行抗震鉴定，抗震措施核查按提高一度的标准执行；</w:t>
      </w:r>
    </w:p>
    <w:p w14:paraId="1545A8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按照本合同约定按时完成鉴定任务并提交房屋建筑安全鉴定报告；</w:t>
      </w:r>
    </w:p>
    <w:p w14:paraId="76550DFD">
      <w:pPr>
        <w:keepNext w:val="0"/>
        <w:keepLines w:val="0"/>
        <w:pageBreakBefore w:val="0"/>
        <w:widowControl w:val="0"/>
        <w:kinsoku/>
        <w:wordWrap/>
        <w:overflowPunct/>
        <w:topLinePunct w:val="0"/>
        <w:autoSpaceDE/>
        <w:autoSpaceDN/>
        <w:bidi w:val="0"/>
        <w:adjustRightInd w:val="0"/>
        <w:snapToGrid w:val="0"/>
        <w:spacing w:line="240" w:lineRule="atLeast"/>
        <w:ind w:firstLine="480" w:firstLineChars="200"/>
        <w:textAlignment w:val="auto"/>
        <w:rPr>
          <w:rFonts w:hint="eastAsia" w:ascii="宋体" w:hAnsi="宋体" w:eastAsia="宋体" w:cs="宋体"/>
          <w:b w:val="0"/>
          <w:bCs w:val="0"/>
          <w:i w:val="0"/>
          <w:iCs w:val="0"/>
          <w:caps w:val="0"/>
          <w:color w:val="FF0000"/>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rPr>
        <w:t>出具的鉴定报告格式规范，数据真实可靠，结论清晰明确，报告加盖检测鉴定单位相应资质印章</w:t>
      </w: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lang w:val="en-US" w:eastAsia="zh-CN"/>
        </w:rPr>
        <w:t>报告内容包括但不限于混凝土强度、钢筋配置、砌体强度、砂浆强度、构件截面、钢筋锈蚀等；鉴定结论与处理意见包括但不限于是否满足继续使用、是否需要加固、加固范围和建议），满足医院存档，并用于项目初步设计、方案设计、项目申报等环节使用。</w:t>
      </w:r>
    </w:p>
    <w:p w14:paraId="51F9CB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rPr>
        <w:t>对鉴定报告内容的真实性和准确性负责；</w:t>
      </w:r>
    </w:p>
    <w:p w14:paraId="613C68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6.</w:t>
      </w:r>
      <w:r>
        <w:rPr>
          <w:rFonts w:hint="eastAsia" w:ascii="宋体" w:hAnsi="宋体" w:eastAsia="宋体" w:cs="宋体"/>
          <w:b w:val="0"/>
          <w:bCs w:val="0"/>
          <w:i w:val="0"/>
          <w:iCs w:val="0"/>
          <w:caps w:val="0"/>
          <w:color w:val="0F1115"/>
          <w:spacing w:val="0"/>
          <w:sz w:val="24"/>
          <w:szCs w:val="24"/>
          <w:shd w:val="clear" w:fill="FFFFFF"/>
        </w:rPr>
        <w:t>按照甲方要求对鉴定中掌握的有关国家秘密、商业秘密、患者隐私承担保密义务；</w:t>
      </w:r>
    </w:p>
    <w:p w14:paraId="094930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7.</w:t>
      </w:r>
      <w:r>
        <w:rPr>
          <w:rFonts w:hint="eastAsia" w:ascii="宋体" w:hAnsi="宋体" w:eastAsia="宋体" w:cs="宋体"/>
          <w:b w:val="0"/>
          <w:bCs w:val="0"/>
          <w:i w:val="0"/>
          <w:iCs w:val="0"/>
          <w:caps w:val="0"/>
          <w:color w:val="0F1115"/>
          <w:spacing w:val="0"/>
          <w:sz w:val="24"/>
          <w:szCs w:val="24"/>
          <w:shd w:val="clear" w:fill="FFFFFF"/>
        </w:rPr>
        <w:t>在现场鉴定过程中，遵守有关安全、文明施工的规定，确保鉴定工作安全进行，不得影响医院正常医疗秩序。若因鉴定过程对原建筑物造成损坏，需提前通知甲方并承担相应修复责任；</w:t>
      </w:r>
    </w:p>
    <w:p w14:paraId="007886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240" w:lineRule="auto"/>
        <w:ind w:left="0" w:leftChars="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8.</w:t>
      </w:r>
      <w:r>
        <w:rPr>
          <w:rFonts w:hint="eastAsia" w:ascii="宋体" w:hAnsi="宋体" w:eastAsia="宋体" w:cs="宋体"/>
          <w:b w:val="0"/>
          <w:bCs w:val="0"/>
          <w:i w:val="0"/>
          <w:iCs w:val="0"/>
          <w:caps w:val="0"/>
          <w:color w:val="0F1115"/>
          <w:spacing w:val="0"/>
          <w:sz w:val="24"/>
          <w:szCs w:val="24"/>
          <w:shd w:val="clear" w:fill="FFFFFF"/>
        </w:rPr>
        <w:t>对不符合要求的房屋，按有关技术标准提出处理建议；</w:t>
      </w:r>
    </w:p>
    <w:p w14:paraId="2CEA6F0E">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第七条 违约责任</w:t>
      </w:r>
    </w:p>
    <w:p w14:paraId="303B9B4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default"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1.甲、乙双方不得擅自变更、中止或者终止本合同，任意一方有上述情形除应承担相关责任外，还应向受损失的一方予以赔偿或者补偿。</w:t>
      </w:r>
    </w:p>
    <w:p w14:paraId="3FAC34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2.</w:t>
      </w:r>
      <w:r>
        <w:rPr>
          <w:rFonts w:hint="eastAsia" w:ascii="宋体" w:hAnsi="宋体" w:eastAsia="宋体" w:cs="宋体"/>
          <w:b w:val="0"/>
          <w:bCs w:val="0"/>
          <w:i w:val="0"/>
          <w:iCs w:val="0"/>
          <w:caps w:val="0"/>
          <w:color w:val="0F1115"/>
          <w:spacing w:val="0"/>
          <w:sz w:val="24"/>
          <w:szCs w:val="24"/>
          <w:shd w:val="clear" w:fill="FFFFFF"/>
        </w:rPr>
        <w:t>甲方未按照本合同约定向乙方支付鉴定</w:t>
      </w:r>
      <w:r>
        <w:rPr>
          <w:rFonts w:hint="eastAsia" w:ascii="宋体" w:hAnsi="宋体" w:eastAsia="宋体" w:cs="宋体"/>
          <w:b w:val="0"/>
          <w:bCs w:val="0"/>
          <w:i w:val="0"/>
          <w:iCs w:val="0"/>
          <w:caps w:val="0"/>
          <w:color w:val="0F1115"/>
          <w:spacing w:val="0"/>
          <w:sz w:val="24"/>
          <w:szCs w:val="24"/>
          <w:shd w:val="clear" w:fill="FFFFFF"/>
          <w:lang w:val="en-US" w:eastAsia="zh-CN"/>
        </w:rPr>
        <w:t>服务</w:t>
      </w:r>
      <w:r>
        <w:rPr>
          <w:rFonts w:hint="eastAsia" w:ascii="宋体" w:hAnsi="宋体" w:eastAsia="宋体" w:cs="宋体"/>
          <w:b w:val="0"/>
          <w:bCs w:val="0"/>
          <w:i w:val="0"/>
          <w:iCs w:val="0"/>
          <w:caps w:val="0"/>
          <w:color w:val="0F1115"/>
          <w:spacing w:val="0"/>
          <w:sz w:val="24"/>
          <w:szCs w:val="24"/>
          <w:shd w:val="clear" w:fill="FFFFFF"/>
        </w:rPr>
        <w:t>费用的，每逾期一日，应当承担应付未付金额</w:t>
      </w:r>
      <w:r>
        <w:rPr>
          <w:rFonts w:hint="eastAsia" w:ascii="宋体" w:hAnsi="宋体" w:eastAsia="宋体"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rPr>
        <w:t>的违约金；</w:t>
      </w:r>
    </w:p>
    <w:p w14:paraId="3AE062F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3.</w:t>
      </w:r>
      <w:r>
        <w:rPr>
          <w:rFonts w:hint="eastAsia" w:ascii="宋体" w:hAnsi="宋体" w:eastAsia="宋体" w:cs="宋体"/>
          <w:b w:val="0"/>
          <w:bCs w:val="0"/>
          <w:i w:val="0"/>
          <w:iCs w:val="0"/>
          <w:caps w:val="0"/>
          <w:color w:val="0F1115"/>
          <w:spacing w:val="0"/>
          <w:sz w:val="24"/>
          <w:szCs w:val="24"/>
          <w:shd w:val="clear" w:fill="FFFFFF"/>
        </w:rPr>
        <w:t>乙方未按照本合同约定向甲方提交鉴定报告的，每迟延一日，应当承担合同总价</w:t>
      </w:r>
      <w:r>
        <w:rPr>
          <w:rFonts w:hint="eastAsia" w:ascii="宋体" w:hAnsi="宋体" w:eastAsia="宋体"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lang w:eastAsia="zh-CN"/>
        </w:rPr>
        <w:t>％</w:t>
      </w:r>
      <w:r>
        <w:rPr>
          <w:rFonts w:hint="eastAsia" w:ascii="宋体" w:hAnsi="宋体" w:eastAsia="宋体" w:cs="宋体"/>
          <w:b w:val="0"/>
          <w:bCs w:val="0"/>
          <w:i w:val="0"/>
          <w:iCs w:val="0"/>
          <w:caps w:val="0"/>
          <w:color w:val="0F1115"/>
          <w:spacing w:val="0"/>
          <w:sz w:val="24"/>
          <w:szCs w:val="24"/>
          <w:shd w:val="clear" w:fill="FFFFFF"/>
        </w:rPr>
        <w:t>的违约金。如遇气候、自然灾害等不可抗力事件及甲方原因导致延期的，提交报告时间顺延；</w:t>
      </w:r>
    </w:p>
    <w:p w14:paraId="0F1D49E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lang w:val="en-US" w:eastAsia="zh-CN"/>
        </w:rPr>
      </w:pPr>
      <w:r>
        <w:rPr>
          <w:rFonts w:hint="eastAsia" w:ascii="宋体" w:hAnsi="宋体" w:eastAsia="宋体" w:cs="宋体"/>
          <w:b w:val="0"/>
          <w:bCs w:val="0"/>
          <w:i w:val="0"/>
          <w:iCs w:val="0"/>
          <w:caps w:val="0"/>
          <w:color w:val="0F1115"/>
          <w:spacing w:val="0"/>
          <w:sz w:val="24"/>
          <w:szCs w:val="24"/>
          <w:shd w:val="clear" w:fill="FFFFFF"/>
          <w:lang w:val="en-US" w:eastAsia="zh-CN"/>
        </w:rPr>
        <w:t>4</w:t>
      </w:r>
      <w:r>
        <w:rPr>
          <w:rFonts w:hint="eastAsia" w:ascii="宋体" w:hAnsi="宋体" w:eastAsia="宋体" w:cs="宋体"/>
          <w:b w:val="0"/>
          <w:bCs w:val="0"/>
          <w:i w:val="0"/>
          <w:iCs w:val="0"/>
          <w:caps w:val="0"/>
          <w:color w:val="0F1115"/>
          <w:spacing w:val="0"/>
          <w:sz w:val="24"/>
          <w:szCs w:val="24"/>
          <w:shd w:val="clear" w:fill="FFFFFF"/>
          <w:lang w:val="en-US" w:eastAsia="zh-CN"/>
        </w:rPr>
        <w:t>.若因供应商出具的鉴定报告不满</w:t>
      </w:r>
      <w:bookmarkStart w:id="0" w:name="_GoBack"/>
      <w:bookmarkEnd w:id="0"/>
      <w:r>
        <w:rPr>
          <w:rFonts w:hint="eastAsia" w:ascii="宋体" w:hAnsi="宋体" w:eastAsia="宋体" w:cs="宋体"/>
          <w:b w:val="0"/>
          <w:bCs w:val="0"/>
          <w:i w:val="0"/>
          <w:iCs w:val="0"/>
          <w:caps w:val="0"/>
          <w:color w:val="0F1115"/>
          <w:spacing w:val="0"/>
          <w:sz w:val="24"/>
          <w:szCs w:val="24"/>
          <w:shd w:val="clear" w:fill="FFFFFF"/>
          <w:lang w:val="en-US" w:eastAsia="zh-CN"/>
        </w:rPr>
        <w:t>足采购方项目初步设计、方案设计、项目申报等环节使用需求，造成本项目后续工作受阻或延误的，供应商须将采购方已支付的款项全额退还，同时供应商应向采购方支付合同总金额的80%作为违约金，违约金不足以弥补采购方全部损失的，供应商还应承担全部赔偿责任。</w:t>
      </w:r>
    </w:p>
    <w:p w14:paraId="355C963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5.</w:t>
      </w:r>
      <w:r>
        <w:rPr>
          <w:rFonts w:hint="eastAsia" w:ascii="宋体" w:hAnsi="宋体" w:eastAsia="宋体" w:cs="宋体"/>
          <w:b w:val="0"/>
          <w:bCs w:val="0"/>
          <w:i w:val="0"/>
          <w:iCs w:val="0"/>
          <w:caps w:val="0"/>
          <w:color w:val="0F1115"/>
          <w:spacing w:val="0"/>
          <w:sz w:val="24"/>
          <w:szCs w:val="24"/>
          <w:shd w:val="clear" w:fill="FFFFFF"/>
        </w:rPr>
        <w:t>如因</w:t>
      </w:r>
      <w:r>
        <w:rPr>
          <w:rFonts w:hint="eastAsia" w:ascii="宋体" w:hAnsi="宋体" w:eastAsia="宋体" w:cs="宋体"/>
          <w:b w:val="0"/>
          <w:bCs w:val="0"/>
          <w:i w:val="0"/>
          <w:iCs w:val="0"/>
          <w:caps w:val="0"/>
          <w:color w:val="0F1115"/>
          <w:spacing w:val="0"/>
          <w:sz w:val="24"/>
          <w:szCs w:val="24"/>
          <w:shd w:val="clear" w:fill="FFFFFF"/>
          <w:lang w:val="en-US" w:eastAsia="zh-CN"/>
        </w:rPr>
        <w:t>乙方</w:t>
      </w:r>
      <w:r>
        <w:rPr>
          <w:rFonts w:hint="eastAsia" w:ascii="宋体" w:hAnsi="宋体" w:eastAsia="宋体" w:cs="宋体"/>
          <w:b w:val="0"/>
          <w:bCs w:val="0"/>
          <w:i w:val="0"/>
          <w:iCs w:val="0"/>
          <w:caps w:val="0"/>
          <w:color w:val="0F1115"/>
          <w:spacing w:val="0"/>
          <w:sz w:val="24"/>
          <w:szCs w:val="24"/>
          <w:shd w:val="clear" w:fill="FFFFFF"/>
        </w:rPr>
        <w:t>工作人员的疏忽、失职、过错等故意或者过失原因给</w:t>
      </w:r>
      <w:r>
        <w:rPr>
          <w:rFonts w:hint="eastAsia" w:ascii="宋体" w:hAnsi="宋体" w:eastAsia="宋体" w:cs="宋体"/>
          <w:b w:val="0"/>
          <w:bCs w:val="0"/>
          <w:i w:val="0"/>
          <w:iCs w:val="0"/>
          <w:caps w:val="0"/>
          <w:color w:val="0F1115"/>
          <w:spacing w:val="0"/>
          <w:sz w:val="24"/>
          <w:szCs w:val="24"/>
          <w:shd w:val="clear" w:fill="FFFFFF"/>
          <w:lang w:val="en-US" w:eastAsia="zh-CN"/>
        </w:rPr>
        <w:t>甲方</w:t>
      </w:r>
      <w:r>
        <w:rPr>
          <w:rFonts w:hint="eastAsia" w:ascii="宋体" w:hAnsi="宋体" w:eastAsia="宋体" w:cs="宋体"/>
          <w:b w:val="0"/>
          <w:bCs w:val="0"/>
          <w:i w:val="0"/>
          <w:iCs w:val="0"/>
          <w:caps w:val="0"/>
          <w:color w:val="0F1115"/>
          <w:spacing w:val="0"/>
          <w:sz w:val="24"/>
          <w:szCs w:val="24"/>
          <w:shd w:val="clear" w:fill="FFFFFF"/>
        </w:rPr>
        <w:t>造成损失或侵害，包括但不限于</w:t>
      </w:r>
      <w:r>
        <w:rPr>
          <w:rFonts w:hint="eastAsia" w:ascii="宋体" w:hAnsi="宋体" w:eastAsia="宋体" w:cs="宋体"/>
          <w:b w:val="0"/>
          <w:bCs w:val="0"/>
          <w:i w:val="0"/>
          <w:iCs w:val="0"/>
          <w:caps w:val="0"/>
          <w:color w:val="0F1115"/>
          <w:spacing w:val="0"/>
          <w:sz w:val="24"/>
          <w:szCs w:val="24"/>
          <w:shd w:val="clear" w:fill="FFFFFF"/>
          <w:lang w:val="en-US" w:eastAsia="zh-CN"/>
        </w:rPr>
        <w:t>甲方</w:t>
      </w:r>
      <w:r>
        <w:rPr>
          <w:rFonts w:hint="eastAsia" w:ascii="宋体" w:hAnsi="宋体" w:eastAsia="宋体" w:cs="宋体"/>
          <w:b w:val="0"/>
          <w:bCs w:val="0"/>
          <w:i w:val="0"/>
          <w:iCs w:val="0"/>
          <w:caps w:val="0"/>
          <w:color w:val="0F1115"/>
          <w:spacing w:val="0"/>
          <w:sz w:val="24"/>
          <w:szCs w:val="24"/>
          <w:shd w:val="clear" w:fill="FFFFFF"/>
        </w:rPr>
        <w:t>本身的财产损失、由此而导致的</w:t>
      </w:r>
      <w:r>
        <w:rPr>
          <w:rFonts w:hint="eastAsia" w:ascii="宋体" w:hAnsi="宋体" w:eastAsia="宋体" w:cs="宋体"/>
          <w:b w:val="0"/>
          <w:bCs w:val="0"/>
          <w:i w:val="0"/>
          <w:iCs w:val="0"/>
          <w:caps w:val="0"/>
          <w:color w:val="0F1115"/>
          <w:spacing w:val="0"/>
          <w:sz w:val="24"/>
          <w:szCs w:val="24"/>
          <w:shd w:val="clear" w:fill="FFFFFF"/>
          <w:lang w:val="en-US" w:eastAsia="zh-CN"/>
        </w:rPr>
        <w:t>甲方</w:t>
      </w:r>
      <w:r>
        <w:rPr>
          <w:rFonts w:hint="eastAsia" w:ascii="宋体" w:hAnsi="宋体" w:eastAsia="宋体" w:cs="宋体"/>
          <w:b w:val="0"/>
          <w:bCs w:val="0"/>
          <w:i w:val="0"/>
          <w:iCs w:val="0"/>
          <w:caps w:val="0"/>
          <w:color w:val="0F1115"/>
          <w:spacing w:val="0"/>
          <w:sz w:val="24"/>
          <w:szCs w:val="24"/>
          <w:shd w:val="clear" w:fill="FFFFFF"/>
        </w:rPr>
        <w:t>对任何第三方的法律责任等，</w:t>
      </w:r>
      <w:r>
        <w:rPr>
          <w:rFonts w:hint="eastAsia" w:ascii="宋体" w:hAnsi="宋体" w:eastAsia="宋体" w:cs="宋体"/>
          <w:b w:val="0"/>
          <w:bCs w:val="0"/>
          <w:i w:val="0"/>
          <w:iCs w:val="0"/>
          <w:caps w:val="0"/>
          <w:color w:val="0F1115"/>
          <w:spacing w:val="0"/>
          <w:sz w:val="24"/>
          <w:szCs w:val="24"/>
          <w:shd w:val="clear" w:fill="FFFFFF"/>
          <w:lang w:val="en-US" w:eastAsia="zh-CN"/>
        </w:rPr>
        <w:t>乙方</w:t>
      </w:r>
      <w:r>
        <w:rPr>
          <w:rFonts w:hint="eastAsia" w:ascii="宋体" w:hAnsi="宋体" w:eastAsia="宋体" w:cs="宋体"/>
          <w:b w:val="0"/>
          <w:bCs w:val="0"/>
          <w:i w:val="0"/>
          <w:iCs w:val="0"/>
          <w:caps w:val="0"/>
          <w:color w:val="0F1115"/>
          <w:spacing w:val="0"/>
          <w:sz w:val="24"/>
          <w:szCs w:val="24"/>
          <w:shd w:val="clear" w:fill="FFFFFF"/>
        </w:rPr>
        <w:t>对此均应承担全部的赔偿责任。</w:t>
      </w:r>
    </w:p>
    <w:p w14:paraId="1063FB6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right="0" w:firstLine="480" w:firstLineChars="200"/>
        <w:textAlignment w:val="auto"/>
        <w:rPr>
          <w:rFonts w:hint="eastAsia" w:ascii="宋体" w:hAnsi="宋体" w:eastAsia="宋体" w:cs="宋体"/>
          <w:b w:val="0"/>
          <w:bCs w:val="0"/>
          <w:i w:val="0"/>
          <w:iCs w:val="0"/>
          <w:caps w:val="0"/>
          <w:color w:val="0F1115"/>
          <w:spacing w:val="0"/>
          <w:sz w:val="24"/>
          <w:szCs w:val="24"/>
          <w:shd w:val="clear" w:fill="FFFFFF"/>
        </w:rPr>
      </w:pPr>
      <w:r>
        <w:rPr>
          <w:rFonts w:hint="eastAsia" w:ascii="宋体" w:hAnsi="宋体" w:eastAsia="宋体" w:cs="宋体"/>
          <w:b w:val="0"/>
          <w:bCs w:val="0"/>
          <w:i w:val="0"/>
          <w:iCs w:val="0"/>
          <w:caps w:val="0"/>
          <w:color w:val="0F1115"/>
          <w:spacing w:val="0"/>
          <w:sz w:val="24"/>
          <w:szCs w:val="24"/>
          <w:shd w:val="clear" w:fill="FFFFFF"/>
          <w:lang w:val="en-US" w:eastAsia="zh-CN"/>
        </w:rPr>
        <w:t>6.</w:t>
      </w:r>
      <w:r>
        <w:rPr>
          <w:rFonts w:hint="eastAsia" w:ascii="宋体" w:hAnsi="宋体" w:eastAsia="宋体" w:cs="宋体"/>
          <w:b w:val="0"/>
          <w:bCs w:val="0"/>
          <w:i w:val="0"/>
          <w:iCs w:val="0"/>
          <w:caps w:val="0"/>
          <w:color w:val="0F1115"/>
          <w:spacing w:val="0"/>
          <w:sz w:val="24"/>
          <w:szCs w:val="24"/>
          <w:shd w:val="clear" w:fill="FFFFFF"/>
        </w:rPr>
        <w:t>如遇自然灾害等不可抗力致使本合同暂时无法履行的，合同履行期限顺延；致使本合同部分或全部无法履行的，根据不可抗力的影响，部分或全部免除责任。</w:t>
      </w:r>
    </w:p>
    <w:p w14:paraId="4DF77B93">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第八条 争议解决方式</w:t>
      </w:r>
    </w:p>
    <w:p w14:paraId="7694E960">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hint="eastAsia"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t>在执行本合同中发生的或与本合同有关的争端，双方应通过友好协商解决，经协商在60天内不能达成协议时，双方均有权向采购人所在地人民法院提起诉讼。</w:t>
      </w:r>
    </w:p>
    <w:p w14:paraId="029E9340">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hint="eastAsia" w:ascii="宋体" w:hAnsi="宋体" w:eastAsia="宋体" w:cs="宋体"/>
          <w:kern w:val="0"/>
          <w:sz w:val="24"/>
          <w:szCs w:val="24"/>
          <w:lang w:val="en-US" w:eastAsia="zh-CN" w:bidi="ar"/>
        </w:rPr>
        <w:t>2.</w:t>
      </w:r>
      <w:r>
        <w:rPr>
          <w:rFonts w:ascii="宋体" w:hAnsi="宋体" w:eastAsia="宋体" w:cs="宋体"/>
          <w:kern w:val="0"/>
          <w:sz w:val="24"/>
          <w:szCs w:val="24"/>
          <w:lang w:val="en-US" w:eastAsia="zh-CN" w:bidi="ar"/>
        </w:rPr>
        <w:t>合同落款处双方通讯地址视为双方确认送达地址，适用于双方文件、函件往来、法院文书送达等。供应商地址变更应当书面告知</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，否则</w:t>
      </w:r>
      <w:r>
        <w:rPr>
          <w:rFonts w:hint="eastAsia" w:ascii="宋体" w:hAnsi="宋体" w:eastAsia="宋体" w:cs="宋体"/>
          <w:kern w:val="0"/>
          <w:sz w:val="24"/>
          <w:szCs w:val="24"/>
          <w:lang w:val="en-US" w:eastAsia="zh-CN" w:bidi="ar"/>
        </w:rPr>
        <w:t>甲方</w:t>
      </w:r>
      <w:r>
        <w:rPr>
          <w:rFonts w:ascii="宋体" w:hAnsi="宋体" w:eastAsia="宋体" w:cs="宋体"/>
          <w:kern w:val="0"/>
          <w:sz w:val="24"/>
          <w:szCs w:val="24"/>
          <w:lang w:val="en-US" w:eastAsia="zh-CN" w:bidi="ar"/>
        </w:rPr>
        <w:t>按照该地址送达视为有效送达。</w:t>
      </w:r>
    </w:p>
    <w:p w14:paraId="49A63106">
      <w:pPr>
        <w:pStyle w:val="3"/>
        <w:keepNext w:val="0"/>
        <w:keepLines w:val="0"/>
        <w:pageBreakBefore w:val="0"/>
        <w:widowControl/>
        <w:suppressLineNumbers w:val="0"/>
        <w:shd w:val="clear" w:fill="FFFFFF"/>
        <w:kinsoku/>
        <w:wordWrap/>
        <w:overflowPunct/>
        <w:topLinePunct w:val="0"/>
        <w:autoSpaceDE/>
        <w:autoSpaceDN/>
        <w:bidi w:val="0"/>
        <w:adjustRightInd/>
        <w:spacing w:before="0" w:beforeAutospacing="0" w:after="0" w:afterAutospacing="0" w:line="240" w:lineRule="auto"/>
        <w:ind w:left="0" w:right="0" w:firstLine="0"/>
        <w:textAlignment w:val="auto"/>
        <w:rPr>
          <w:rFonts w:hint="eastAsia" w:ascii="宋体" w:hAnsi="宋体" w:eastAsia="宋体" w:cs="宋体"/>
          <w:b w:val="0"/>
          <w:bCs w:val="0"/>
          <w:caps w:val="0"/>
          <w:color w:val="0F1115"/>
          <w:spacing w:val="0"/>
          <w:sz w:val="30"/>
          <w:szCs w:val="30"/>
        </w:rPr>
      </w:pPr>
      <w:r>
        <w:rPr>
          <w:rFonts w:hint="eastAsia" w:ascii="宋体" w:hAnsi="宋体" w:eastAsia="宋体" w:cs="宋体"/>
          <w:b w:val="0"/>
          <w:bCs w:val="0"/>
          <w:caps w:val="0"/>
          <w:color w:val="0F1115"/>
          <w:spacing w:val="0"/>
          <w:sz w:val="30"/>
          <w:szCs w:val="30"/>
          <w:shd w:val="clear" w:fill="FFFFFF"/>
        </w:rPr>
        <w:t>第九条 其他约定</w:t>
      </w:r>
    </w:p>
    <w:p w14:paraId="3D7F6B7C">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ascii="宋体" w:hAnsi="宋体" w:eastAsia="宋体" w:cs="宋体"/>
          <w:kern w:val="0"/>
          <w:sz w:val="24"/>
          <w:szCs w:val="24"/>
          <w:lang w:val="en-US" w:eastAsia="zh-CN" w:bidi="ar"/>
        </w:rPr>
        <w:t>1</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合同经双方法定代表人（或主要负责人）或授权委托代理人签字并加盖公章后生效。</w:t>
      </w:r>
    </w:p>
    <w:p w14:paraId="368EBA49">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ascii="宋体" w:hAnsi="宋体" w:eastAsia="宋体" w:cs="宋体"/>
          <w:kern w:val="0"/>
          <w:sz w:val="24"/>
          <w:szCs w:val="24"/>
          <w:lang w:val="en-US" w:eastAsia="zh-CN" w:bidi="ar"/>
        </w:rPr>
        <w:t>2</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合同履行中，甲方需追加与合同标的相同的改造服务的，在不改变合同其他条款的前提下签订的补充合同，方可作为主合同不可分割的一部分。</w:t>
      </w:r>
    </w:p>
    <w:p w14:paraId="44451843">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ascii="宋体" w:hAnsi="宋体" w:eastAsia="宋体" w:cs="宋体"/>
          <w:kern w:val="0"/>
          <w:sz w:val="24"/>
          <w:szCs w:val="24"/>
          <w:lang w:val="en-US" w:eastAsia="zh-CN" w:bidi="ar"/>
        </w:rPr>
        <w:t>3</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如有未尽事宜，以公开招标文件和符合公开招标文件要求的响应文件为准。</w:t>
      </w:r>
    </w:p>
    <w:p w14:paraId="0891152F">
      <w:pPr>
        <w:keepNext w:val="0"/>
        <w:keepLines w:val="0"/>
        <w:pageBreakBefore w:val="0"/>
        <w:widowControl/>
        <w:suppressLineNumbers w:val="0"/>
        <w:kinsoku/>
        <w:wordWrap/>
        <w:overflowPunct/>
        <w:topLinePunct w:val="0"/>
        <w:autoSpaceDE/>
        <w:autoSpaceDN/>
        <w:bidi w:val="0"/>
        <w:adjustRightInd/>
        <w:snapToGrid/>
        <w:spacing w:afterAutospacing="0"/>
        <w:ind w:left="0" w:firstLine="480" w:firstLineChars="200"/>
        <w:jc w:val="left"/>
        <w:textAlignment w:val="auto"/>
      </w:pPr>
      <w:r>
        <w:rPr>
          <w:rFonts w:ascii="宋体" w:hAnsi="宋体" w:eastAsia="宋体" w:cs="宋体"/>
          <w:kern w:val="0"/>
          <w:sz w:val="24"/>
          <w:szCs w:val="24"/>
          <w:lang w:val="en-US" w:eastAsia="zh-CN" w:bidi="ar"/>
        </w:rPr>
        <w:t>4</w:t>
      </w:r>
      <w:r>
        <w:rPr>
          <w:rFonts w:hint="eastAsia" w:ascii="宋体" w:hAnsi="宋体" w:eastAsia="宋体" w:cs="宋体"/>
          <w:kern w:val="0"/>
          <w:sz w:val="24"/>
          <w:szCs w:val="24"/>
          <w:lang w:val="en-US" w:eastAsia="zh-CN" w:bidi="ar"/>
        </w:rPr>
        <w:t>.</w:t>
      </w:r>
      <w:r>
        <w:rPr>
          <w:rFonts w:ascii="宋体" w:hAnsi="宋体" w:eastAsia="宋体" w:cs="宋体"/>
          <w:kern w:val="0"/>
          <w:sz w:val="24"/>
          <w:szCs w:val="24"/>
          <w:lang w:val="en-US" w:eastAsia="zh-CN" w:bidi="ar"/>
        </w:rPr>
        <w:t>本合同一式伍份，自双方签章之日起生效。甲方持有肆份，乙方持有壹份，均具有同等法律效力。</w:t>
      </w:r>
    </w:p>
    <w:p w14:paraId="62CF6EC6">
      <w:pPr>
        <w:keepNext w:val="0"/>
        <w:keepLines w:val="0"/>
        <w:pageBreakBefore w:val="0"/>
        <w:widowControl/>
        <w:numPr>
          <w:ilvl w:val="0"/>
          <w:numId w:val="0"/>
        </w:numPr>
        <w:suppressLineNumbers w:val="0"/>
        <w:kinsoku/>
        <w:wordWrap/>
        <w:overflowPunct/>
        <w:topLinePunct w:val="0"/>
        <w:autoSpaceDE/>
        <w:autoSpaceDN/>
        <w:bidi w:val="0"/>
        <w:adjustRightInd/>
        <w:spacing w:beforeAutospacing="0" w:afterAutospacing="0" w:line="240" w:lineRule="auto"/>
        <w:ind w:left="0" w:leftChars="0"/>
        <w:textAlignment w:val="auto"/>
        <w:rPr>
          <w:rFonts w:hint="eastAsia" w:ascii="宋体" w:hAnsi="宋体" w:eastAsia="宋体" w:cs="宋体"/>
          <w:b w:val="0"/>
          <w:bCs w:val="0"/>
          <w:highlight w:val="none"/>
        </w:rPr>
      </w:pPr>
    </w:p>
    <w:p w14:paraId="2CD0CBD1">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甲方：（盖章）   </w:t>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 xml:space="preserve">                     乙方： （盖章）</w:t>
      </w:r>
    </w:p>
    <w:p w14:paraId="5963F318">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 xml:space="preserve">法定代表人（授权代表）：                  </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法定代表人（授权代表）：</w:t>
      </w:r>
    </w:p>
    <w:p w14:paraId="4A05E2FC">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地    址：                                地    址：</w:t>
      </w:r>
    </w:p>
    <w:p w14:paraId="14AFB7CC">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开户银行：                                开户银行：</w:t>
      </w:r>
    </w:p>
    <w:p w14:paraId="34FBAC45">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账号：                                    账号：</w:t>
      </w:r>
    </w:p>
    <w:p w14:paraId="2C30B525">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纳税人识别号：                            纳税人识别号：</w:t>
      </w:r>
    </w:p>
    <w:p w14:paraId="7FB19F05">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项目联系人：                              项目联系人：</w:t>
      </w:r>
    </w:p>
    <w:p w14:paraId="60758107">
      <w:pPr>
        <w:keepNext w:val="0"/>
        <w:keepLines w:val="0"/>
        <w:pageBreakBefore w:val="0"/>
        <w:widowControl w:val="0"/>
        <w:kinsoku/>
        <w:wordWrap/>
        <w:overflowPunct/>
        <w:topLinePunct w:val="0"/>
        <w:autoSpaceDE/>
        <w:autoSpaceDN/>
        <w:bidi w:val="0"/>
        <w:adjustRightInd/>
        <w:snapToGrid w:val="0"/>
        <w:spacing w:afterAutospacing="0" w:line="240" w:lineRule="auto"/>
        <w:ind w:left="0"/>
        <w:textAlignment w:val="auto"/>
        <w:outlineLvl w:val="9"/>
        <w:rPr>
          <w:rFonts w:hint="eastAsia" w:ascii="宋体" w:hAnsi="宋体" w:eastAsia="宋体" w:cs="宋体"/>
          <w:b w:val="0"/>
          <w:bCs w:val="0"/>
          <w:color w:val="auto"/>
          <w:sz w:val="24"/>
          <w:highlight w:val="none"/>
        </w:rPr>
      </w:pPr>
      <w:r>
        <w:rPr>
          <w:rFonts w:hint="eastAsia" w:ascii="宋体" w:hAnsi="宋体" w:eastAsia="宋体" w:cs="宋体"/>
          <w:b w:val="0"/>
          <w:bCs w:val="0"/>
          <w:color w:val="auto"/>
          <w:sz w:val="24"/>
          <w:highlight w:val="none"/>
        </w:rPr>
        <w:t>电    话：                                电    话：</w:t>
      </w:r>
    </w:p>
    <w:p w14:paraId="0B5A0BA4">
      <w:pPr>
        <w:keepNext w:val="0"/>
        <w:keepLines w:val="0"/>
        <w:pageBreakBefore w:val="0"/>
        <w:kinsoku/>
        <w:wordWrap/>
        <w:overflowPunct/>
        <w:topLinePunct w:val="0"/>
        <w:autoSpaceDE/>
        <w:autoSpaceDN/>
        <w:bidi w:val="0"/>
        <w:adjustRightInd/>
        <w:spacing w:afterAutospacing="0" w:line="240" w:lineRule="auto"/>
        <w:ind w:left="0"/>
        <w:textAlignment w:val="auto"/>
        <w:rPr>
          <w:rFonts w:hint="eastAsia" w:ascii="宋体" w:hAnsi="宋体" w:eastAsia="宋体" w:cs="宋体"/>
          <w:b w:val="0"/>
          <w:bCs w:val="0"/>
          <w:highlight w:val="none"/>
        </w:rPr>
      </w:pPr>
      <w:r>
        <w:rPr>
          <w:rFonts w:hint="eastAsia" w:ascii="宋体" w:hAnsi="宋体" w:eastAsia="宋体" w:cs="宋体"/>
          <w:b w:val="0"/>
          <w:bCs w:val="0"/>
          <w:color w:val="auto"/>
          <w:sz w:val="24"/>
          <w:highlight w:val="none"/>
        </w:rPr>
        <w:t>签约日期：</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年</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月</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 xml:space="preserve">日 </w:t>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ab/>
      </w:r>
      <w:r>
        <w:rPr>
          <w:rFonts w:hint="eastAsia" w:ascii="宋体" w:hAnsi="宋体" w:eastAsia="宋体" w:cs="宋体"/>
          <w:b w:val="0"/>
          <w:bCs w:val="0"/>
          <w:color w:val="auto"/>
          <w:sz w:val="24"/>
          <w:highlight w:val="none"/>
        </w:rPr>
        <w:t xml:space="preserve">      </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签约日期：</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年</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月</w:t>
      </w:r>
      <w:r>
        <w:rPr>
          <w:rFonts w:hint="eastAsia" w:ascii="宋体" w:hAnsi="宋体" w:eastAsia="宋体" w:cs="宋体"/>
          <w:b w:val="0"/>
          <w:bCs w:val="0"/>
          <w:color w:val="auto"/>
          <w:sz w:val="24"/>
          <w:highlight w:val="none"/>
          <w:lang w:val="en-US" w:eastAsia="zh-CN"/>
        </w:rPr>
        <w:t xml:space="preserve">   </w:t>
      </w:r>
      <w:r>
        <w:rPr>
          <w:rFonts w:hint="eastAsia" w:ascii="宋体" w:hAnsi="宋体" w:eastAsia="宋体" w:cs="宋体"/>
          <w:b w:val="0"/>
          <w:bCs w:val="0"/>
          <w:color w:val="auto"/>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EF5577"/>
    <w:rsid w:val="1EEF5577"/>
    <w:rsid w:val="2ABE24DC"/>
    <w:rsid w:val="2AC30FCF"/>
    <w:rsid w:val="2EE11946"/>
    <w:rsid w:val="390777B7"/>
    <w:rsid w:val="3A443EA2"/>
    <w:rsid w:val="3E7917ED"/>
    <w:rsid w:val="4E313394"/>
    <w:rsid w:val="5BB47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2701</Words>
  <Characters>2903</Characters>
  <Lines>0</Lines>
  <Paragraphs>0</Paragraphs>
  <TotalTime>3</TotalTime>
  <ScaleCrop>false</ScaleCrop>
  <LinksUpToDate>false</LinksUpToDate>
  <CharactersWithSpaces>3213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2026-10-12T02:10:00Z</dcterms:created>
  <dc:creator>哇咔咔</dc:creator>
  <cp:lastModifiedBy>铃儿响叮当</cp:lastModifiedBy>
  <cp:lastPrinted>2026-10-15T10:19:42Z</cp:lastPrinted>
  <dcterms:modified xsi:type="dcterms:W3CDTF">2026-10-15T10:19:48Z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93D3FD4DD2CF44239676D4B7C4497305_11</vt:lpwstr>
  </property>
  <property fmtid="{D5CDD505-2E9C-101B-9397-08002B2CF9AE}" pid="4" name="KSOTemplateDocerSaveRecord">
    <vt:lpwstr>eyJoZGlkIjoiODkxY2RiZDkzZTkzNzIyYzk0MzVkODUwNmQ5NzRmNzYiLCJ1c2VySWQiOiI1NDQ1MDUzNDcifQ==</vt:lpwstr>
  </property>
</Properties>
</file>