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D1E35">
      <w:pPr>
        <w:pStyle w:val="3"/>
        <w:ind w:left="0" w:leftChars="0" w:firstLine="0" w:firstLineChars="0"/>
        <w:rPr>
          <w:rFonts w:hint="default" w:ascii="仿宋" w:hAnsi="仿宋" w:eastAsia="仿宋" w:cs="仿宋"/>
          <w:b/>
          <w:sz w:val="28"/>
          <w:szCs w:val="28"/>
          <w:lang w:val="en-US"/>
        </w:rPr>
      </w:pPr>
      <w:r>
        <w:rPr>
          <w:rFonts w:hint="eastAsia"/>
          <w:lang w:val="en-US" w:eastAsia="zh-CN"/>
        </w:rPr>
        <w:t>附表2：</w:t>
      </w:r>
      <w:r>
        <w:rPr>
          <w:rFonts w:hint="eastAsia" w:ascii="Times New Roman" w:eastAsia="Times New Roman"/>
          <w:lang w:val="en-US" w:eastAsia="zh-CN"/>
        </w:rPr>
        <w:t>检验设备租赁及体外诊断试剂配送服务清单</w:t>
      </w:r>
    </w:p>
    <w:tbl>
      <w:tblPr>
        <w:tblStyle w:val="6"/>
        <w:tblW w:w="5391" w:type="pct"/>
        <w:jc w:val="center"/>
        <w:tblLayout w:type="fixed"/>
        <w:tblCellMar>
          <w:top w:w="0" w:type="dxa"/>
          <w:left w:w="108" w:type="dxa"/>
          <w:bottom w:w="0" w:type="dxa"/>
          <w:right w:w="108" w:type="dxa"/>
        </w:tblCellMar>
      </w:tblPr>
      <w:tblGrid>
        <w:gridCol w:w="630"/>
        <w:gridCol w:w="3525"/>
        <w:gridCol w:w="3592"/>
        <w:gridCol w:w="750"/>
        <w:gridCol w:w="5823"/>
        <w:gridCol w:w="730"/>
      </w:tblGrid>
      <w:tr w14:paraId="2CA0E6DD">
        <w:tblPrEx>
          <w:tblCellMar>
            <w:top w:w="0" w:type="dxa"/>
            <w:left w:w="108" w:type="dxa"/>
            <w:bottom w:w="0" w:type="dxa"/>
            <w:right w:w="108" w:type="dxa"/>
          </w:tblCellMar>
        </w:tblPrEx>
        <w:trPr>
          <w:trHeight w:val="539"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6AF76E5">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序号</w:t>
            </w:r>
          </w:p>
        </w:tc>
        <w:tc>
          <w:tcPr>
            <w:tcW w:w="1171" w:type="pct"/>
            <w:tcBorders>
              <w:top w:val="single" w:color="000000" w:sz="4" w:space="0"/>
              <w:left w:val="single" w:color="000000" w:sz="4" w:space="0"/>
              <w:bottom w:val="single" w:color="000000" w:sz="4" w:space="0"/>
              <w:right w:val="single" w:color="000000" w:sz="4" w:space="0"/>
            </w:tcBorders>
            <w:vAlign w:val="center"/>
          </w:tcPr>
          <w:p w14:paraId="3862633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val="en-US" w:eastAsia="zh-CN" w:bidi="ar"/>
              </w:rPr>
              <w:t>耗材</w:t>
            </w:r>
            <w:r>
              <w:rPr>
                <w:rFonts w:hint="eastAsia" w:ascii="仿宋" w:hAnsi="仿宋" w:eastAsia="仿宋" w:cs="仿宋"/>
                <w:b/>
                <w:bCs/>
                <w:color w:val="000000"/>
                <w:kern w:val="0"/>
                <w:sz w:val="18"/>
                <w:szCs w:val="18"/>
                <w:lang w:bidi="ar"/>
              </w:rPr>
              <w:t>名称</w:t>
            </w:r>
          </w:p>
        </w:tc>
        <w:tc>
          <w:tcPr>
            <w:tcW w:w="1193" w:type="pct"/>
            <w:tcBorders>
              <w:top w:val="single" w:color="000000" w:sz="4" w:space="0"/>
              <w:left w:val="single" w:color="000000" w:sz="4" w:space="0"/>
              <w:bottom w:val="single" w:color="000000" w:sz="4" w:space="0"/>
              <w:right w:val="single" w:color="000000" w:sz="4" w:space="0"/>
            </w:tcBorders>
            <w:noWrap/>
            <w:vAlign w:val="center"/>
          </w:tcPr>
          <w:p w14:paraId="65BA23EF">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val="en-US" w:eastAsia="zh-CN" w:bidi="ar"/>
              </w:rPr>
              <w:t>参考</w:t>
            </w:r>
            <w:r>
              <w:rPr>
                <w:rFonts w:hint="eastAsia" w:ascii="仿宋" w:hAnsi="仿宋" w:eastAsia="仿宋" w:cs="仿宋"/>
                <w:b/>
                <w:bCs/>
                <w:color w:val="000000"/>
                <w:kern w:val="0"/>
                <w:sz w:val="18"/>
                <w:szCs w:val="18"/>
                <w:lang w:bidi="ar"/>
              </w:rPr>
              <w:t>规格型号</w:t>
            </w:r>
          </w:p>
        </w:tc>
        <w:tc>
          <w:tcPr>
            <w:tcW w:w="249" w:type="pct"/>
            <w:tcBorders>
              <w:top w:val="single" w:color="000000" w:sz="4" w:space="0"/>
              <w:left w:val="single" w:color="000000" w:sz="4" w:space="0"/>
              <w:bottom w:val="single" w:color="000000" w:sz="4" w:space="0"/>
              <w:right w:val="single" w:color="000000" w:sz="4" w:space="0"/>
            </w:tcBorders>
            <w:noWrap/>
            <w:vAlign w:val="center"/>
          </w:tcPr>
          <w:p w14:paraId="23EDE520">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单位</w:t>
            </w:r>
          </w:p>
        </w:tc>
        <w:tc>
          <w:tcPr>
            <w:tcW w:w="1934" w:type="pct"/>
            <w:tcBorders>
              <w:top w:val="single" w:color="000000" w:sz="4" w:space="0"/>
              <w:left w:val="single" w:color="000000" w:sz="4" w:space="0"/>
              <w:bottom w:val="single" w:color="000000" w:sz="4" w:space="0"/>
              <w:right w:val="single" w:color="000000" w:sz="4" w:space="0"/>
            </w:tcBorders>
            <w:vAlign w:val="center"/>
          </w:tcPr>
          <w:p w14:paraId="320CB64D">
            <w:pPr>
              <w:widowControl/>
              <w:jc w:val="both"/>
              <w:textAlignment w:val="center"/>
              <w:rPr>
                <w:rFonts w:hint="eastAsia" w:ascii="仿宋" w:hAnsi="仿宋" w:eastAsia="仿宋" w:cs="仿宋"/>
                <w:b/>
                <w:bCs/>
                <w:color w:val="000000"/>
                <w:sz w:val="18"/>
                <w:szCs w:val="18"/>
                <w:lang w:eastAsia="zh-CN"/>
              </w:rPr>
            </w:pPr>
            <w:r>
              <w:rPr>
                <w:rFonts w:hint="eastAsia" w:ascii="仿宋" w:hAnsi="仿宋" w:eastAsia="仿宋" w:cs="仿宋"/>
                <w:b/>
                <w:bCs/>
                <w:color w:val="000000"/>
                <w:kern w:val="0"/>
                <w:sz w:val="18"/>
                <w:szCs w:val="18"/>
                <w:lang w:bidi="ar"/>
              </w:rPr>
              <w:t>技术</w:t>
            </w:r>
            <w:r>
              <w:rPr>
                <w:rFonts w:hint="eastAsia" w:ascii="仿宋" w:hAnsi="仿宋" w:eastAsia="仿宋" w:cs="仿宋"/>
                <w:b/>
                <w:bCs/>
                <w:color w:val="000000"/>
                <w:kern w:val="0"/>
                <w:sz w:val="18"/>
                <w:szCs w:val="18"/>
                <w:lang w:val="en-US" w:eastAsia="zh-CN" w:bidi="ar"/>
              </w:rPr>
              <w:t>要求</w:t>
            </w:r>
          </w:p>
        </w:tc>
        <w:tc>
          <w:tcPr>
            <w:tcW w:w="242" w:type="pct"/>
            <w:tcBorders>
              <w:top w:val="single" w:color="000000" w:sz="4" w:space="0"/>
              <w:left w:val="single" w:color="000000" w:sz="4" w:space="0"/>
              <w:bottom w:val="single" w:color="000000" w:sz="4" w:space="0"/>
              <w:right w:val="single" w:color="000000" w:sz="4" w:space="0"/>
            </w:tcBorders>
            <w:vAlign w:val="center"/>
          </w:tcPr>
          <w:p w14:paraId="096666DF">
            <w:pPr>
              <w:widowControl/>
              <w:jc w:val="both"/>
              <w:textAlignment w:val="center"/>
              <w:rPr>
                <w:rFonts w:hint="eastAsia" w:ascii="仿宋" w:hAnsi="仿宋" w:eastAsia="仿宋" w:cs="仿宋"/>
                <w:b/>
                <w:bCs/>
                <w:color w:val="000000"/>
                <w:kern w:val="0"/>
                <w:sz w:val="18"/>
                <w:szCs w:val="18"/>
                <w:lang w:val="en-US" w:eastAsia="zh-CN" w:bidi="ar"/>
              </w:rPr>
            </w:pPr>
            <w:r>
              <w:rPr>
                <w:rFonts w:hint="eastAsia" w:ascii="仿宋" w:hAnsi="仿宋" w:eastAsia="仿宋" w:cs="仿宋"/>
                <w:b/>
                <w:bCs/>
                <w:color w:val="000000"/>
                <w:kern w:val="0"/>
                <w:sz w:val="18"/>
                <w:szCs w:val="18"/>
                <w:lang w:val="en-US" w:eastAsia="zh-CN" w:bidi="ar"/>
              </w:rPr>
              <w:t>备注</w:t>
            </w:r>
          </w:p>
        </w:tc>
      </w:tr>
      <w:tr w14:paraId="2FCE5D1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BC41366">
            <w:pPr>
              <w:bidi w:val="0"/>
              <w:jc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cs="Times New Roman"/>
                <w:sz w:val="16"/>
                <w:szCs w:val="16"/>
                <w:lang w:val="en-US" w:eastAsia="zh-CN"/>
              </w:rPr>
              <w:t>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607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总蛋白测定试剂盒（配套生化复合校准品+生化复合质控品）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CC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308mL：R1：4×60 mL + R2：4×17 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CCD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4A6D0FDE">
            <w:pPr>
              <w:widowControl/>
              <w:jc w:val="both"/>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该试剂盒采用双缩脲法，用于体外定量测定人血清或血浆中总蛋白的含量。</w:t>
            </w:r>
          </w:p>
        </w:tc>
        <w:tc>
          <w:tcPr>
            <w:tcW w:w="242" w:type="pct"/>
            <w:tcBorders>
              <w:top w:val="single" w:color="000000" w:sz="4" w:space="0"/>
              <w:left w:val="single" w:color="000000" w:sz="4" w:space="0"/>
              <w:bottom w:val="single" w:color="000000" w:sz="4" w:space="0"/>
              <w:right w:val="single" w:color="000000" w:sz="4" w:space="0"/>
            </w:tcBorders>
            <w:vAlign w:val="center"/>
          </w:tcPr>
          <w:p w14:paraId="2EB7982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692A06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F37CF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733F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白蛋白测定试剂盒（配套生化复合校准品+生化复合质控品）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073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360mL：R：6*60mL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44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43527F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该试剂盒采用溴甲酚绿法，用于体外定量测定人血清或血浆中白蛋白的含量。临床上用于评价肝脏功能及营养评估。</w:t>
            </w:r>
          </w:p>
        </w:tc>
        <w:tc>
          <w:tcPr>
            <w:tcW w:w="242" w:type="pct"/>
            <w:tcBorders>
              <w:top w:val="single" w:color="000000" w:sz="4" w:space="0"/>
              <w:left w:val="single" w:color="000000" w:sz="4" w:space="0"/>
              <w:bottom w:val="single" w:color="000000" w:sz="4" w:space="0"/>
              <w:right w:val="single" w:color="000000" w:sz="4" w:space="0"/>
            </w:tcBorders>
            <w:vAlign w:val="center"/>
          </w:tcPr>
          <w:p w14:paraId="5943384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F78F17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3AECEF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8EE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丙氨酸氨基转移酶（配套生化复合校准品+生化复合质控品）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2C95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438mL：R1:6*57mL，R2：3* 32mL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2A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562F919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微软雅黑" w:cs="Times New Roman"/>
                <w:i w:val="0"/>
                <w:iCs w:val="0"/>
                <w:caps w:val="0"/>
                <w:color w:val="606266"/>
                <w:spacing w:val="0"/>
                <w:sz w:val="16"/>
                <w:szCs w:val="16"/>
                <w:shd w:val="clear" w:fill="FFFFFF"/>
                <w:lang w:val="en-US" w:eastAsia="zh-CN"/>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该试剂盒采用IFCC法，用于体外定量测定人血清或血浆中丙氨酸氨基转移酶的活力。临床上用于辅助评价肝功能。</w:t>
            </w:r>
          </w:p>
        </w:tc>
        <w:tc>
          <w:tcPr>
            <w:tcW w:w="242" w:type="pct"/>
            <w:tcBorders>
              <w:top w:val="single" w:color="000000" w:sz="4" w:space="0"/>
              <w:left w:val="single" w:color="000000" w:sz="4" w:space="0"/>
              <w:bottom w:val="single" w:color="000000" w:sz="4" w:space="0"/>
              <w:right w:val="single" w:color="000000" w:sz="4" w:space="0"/>
            </w:tcBorders>
            <w:vAlign w:val="center"/>
          </w:tcPr>
          <w:p w14:paraId="733B92F1">
            <w:pPr>
              <w:widowControl/>
              <w:jc w:val="both"/>
              <w:textAlignment w:val="center"/>
              <w:rPr>
                <w:rFonts w:hint="eastAsia" w:ascii="Times New Roman" w:hAnsi="Times New Roman" w:eastAsia="微软雅黑" w:cs="Times New Roman"/>
                <w:i w:val="0"/>
                <w:iCs w:val="0"/>
                <w:caps w:val="0"/>
                <w:color w:val="606266"/>
                <w:spacing w:val="0"/>
                <w:sz w:val="16"/>
                <w:szCs w:val="16"/>
                <w:shd w:val="clear" w:fill="FFFFFF"/>
                <w:lang w:val="en-US" w:eastAsia="zh-CN"/>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B62FF0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AAF197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886D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天门冬氨酸氨基转移酶（配套生化复合校准品+生化复合质控品）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DE3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438mL：R1:6*57mL，R2：3* 32mL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33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133AEEA5">
            <w:pPr>
              <w:widowControl/>
              <w:jc w:val="both"/>
              <w:textAlignment w:val="center"/>
              <w:rPr>
                <w:rFonts w:hint="default" w:ascii="Times New Roman" w:hAnsi="Times New Roman" w:eastAsia="微软雅黑" w:cs="Times New Roman"/>
                <w:i w:val="0"/>
                <w:iCs w:val="0"/>
                <w:caps w:val="0"/>
                <w:color w:val="606266"/>
                <w:spacing w:val="0"/>
                <w:sz w:val="16"/>
                <w:szCs w:val="16"/>
                <w:shd w:val="clear" w:fill="FFFFFF"/>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该试剂盒采用IFCC法，用于体外定量测定人血清中天门冬氨酸氨基转移酶的活力。</w:t>
            </w:r>
          </w:p>
        </w:tc>
        <w:tc>
          <w:tcPr>
            <w:tcW w:w="242" w:type="pct"/>
            <w:tcBorders>
              <w:top w:val="single" w:color="000000" w:sz="4" w:space="0"/>
              <w:left w:val="single" w:color="000000" w:sz="4" w:space="0"/>
              <w:bottom w:val="single" w:color="000000" w:sz="4" w:space="0"/>
              <w:right w:val="single" w:color="000000" w:sz="4" w:space="0"/>
            </w:tcBorders>
            <w:vAlign w:val="center"/>
          </w:tcPr>
          <w:p w14:paraId="24BD218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43DEDC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F434F9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5F6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总胆红素测定试剂盒（配套生化复合校准品+生化复合质控品）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047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296ml:R1:4×58ml，R2：2×32ml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709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71BBC3F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该试剂盒采用钒酸盐氧化法，用于体外定量测定人血清或血浆中总胆红素的含量。临床上用于胆红素代谢紊乱的辅助诊断。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150579E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24DDB83">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F25FC1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C8D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直接胆红素测定试剂盒（配套生化复合校准品+生化复合质控品）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AE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296ml:R1:4×58ml，R2：2×32ml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AE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4A87801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该试剂盒采用钒酸盐氧化法，用于体外定量测定人血清或血浆中直接胆红素的含量。临床上用于胆红素代谢紊乱的辅助诊断。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58C63CE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0104A7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0F0FBE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F4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碱性磷酸酶测定试剂盒（配套生化复合校准品+生化复合质控品）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59E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300ml:R1:4×60ml,R2:2×30ml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BB0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063C706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1.用于体外定量测定人血清（血浆）中碱性磷酸酶（ALP）的活性，临床上主要用于肝胆系统疾病、骨骼疾病的辅助诊断。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50940AA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654A346">
        <w:tblPrEx>
          <w:tblCellMar>
            <w:top w:w="0" w:type="dxa"/>
            <w:left w:w="108" w:type="dxa"/>
            <w:bottom w:w="0" w:type="dxa"/>
            <w:right w:w="108" w:type="dxa"/>
          </w:tblCellMar>
        </w:tblPrEx>
        <w:trPr>
          <w:trHeight w:val="539"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D8FF93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40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γ-谷氨酰转移酶（配套生化复合校准品+生化复合质控品）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E4A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438ml:R1:57ml×6，R2：32ml×3</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927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03D2996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该试剂盒采用IFCC法，用于体外定量测定人血清或血浆中γ-谷氨酰转移酶的活力。临床上用于肝胆系统疾病的辅助诊断。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3A8ABC5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998398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B5CF78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B1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总胆汁酸检测试剂（配套校准品+质控品）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03A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240ml:R1:4×45ml,R2:2×30ml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DE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49B3500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该试剂盒采用循环酶法，用于体外定量测定人血清中总胆汁酸的含量，临床上用于肝胆系统疾病的辅助诊断。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06A71C0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783807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897BFE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95E8">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尿素测定试剂盒（配套生化复合校准品+生化复合质控品）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6154">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300ml:R1:4×60ml,R2:2×30ml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F8C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224AD4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该试剂盒采用紫外-谷氨酸脱氢酶法，用于体外定量测定人血清、血浆或尿液中尿素（尿素氮）的含量。临床上作为肾功能的评价指标。</w:t>
            </w:r>
          </w:p>
        </w:tc>
        <w:tc>
          <w:tcPr>
            <w:tcW w:w="242" w:type="pct"/>
            <w:tcBorders>
              <w:top w:val="single" w:color="000000" w:sz="4" w:space="0"/>
              <w:left w:val="single" w:color="000000" w:sz="4" w:space="0"/>
              <w:bottom w:val="single" w:color="000000" w:sz="4" w:space="0"/>
              <w:right w:val="single" w:color="000000" w:sz="4" w:space="0"/>
            </w:tcBorders>
            <w:vAlign w:val="center"/>
          </w:tcPr>
          <w:p w14:paraId="4BF0866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053A39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2AAD4E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E66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肌酐测定试剂盒（配套生化复合校准品+生化复合质控品）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93A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320 mL：R1：4×59 mL，R2：2×42 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0A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20D7FDD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该试剂盒采用肌氨酸氧化酶法，用于体外定量测定人血清、血浆或尿液中肌酐的含量，临床上作为肾功能的评价指标。</w:t>
            </w:r>
          </w:p>
        </w:tc>
        <w:tc>
          <w:tcPr>
            <w:tcW w:w="242" w:type="pct"/>
            <w:tcBorders>
              <w:top w:val="single" w:color="000000" w:sz="4" w:space="0"/>
              <w:left w:val="single" w:color="000000" w:sz="4" w:space="0"/>
              <w:bottom w:val="single" w:color="000000" w:sz="4" w:space="0"/>
              <w:right w:val="single" w:color="000000" w:sz="4" w:space="0"/>
            </w:tcBorders>
            <w:vAlign w:val="center"/>
          </w:tcPr>
          <w:p w14:paraId="45FBCE8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CCA2E6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36A105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24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尿酸测定试剂盒（配套生化复合校准品+生化复合质控品）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F5D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438ml：R1：6×57ml，R2：3×32ml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4F6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4F39F2F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该试剂盒采用尿酸酶-过氧化物酶法，用于体外定量测定人血清、血浆或尿液中尿酸的含量。临床上用于高尿酸血症的辅助诊断。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2A85042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E30723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C654EE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524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胱抑素C检测试剂（配套校准品+质控品）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C22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104ml:R1:2×40ml,R2:2×12ml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85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196DF72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该试剂盒采用胶乳免疫比浊法，用于体外定量测定人血清或血浆中胱抑素 C 的浓度。</w:t>
            </w:r>
          </w:p>
        </w:tc>
        <w:tc>
          <w:tcPr>
            <w:tcW w:w="242" w:type="pct"/>
            <w:tcBorders>
              <w:top w:val="single" w:color="000000" w:sz="4" w:space="0"/>
              <w:left w:val="single" w:color="000000" w:sz="4" w:space="0"/>
              <w:bottom w:val="single" w:color="000000" w:sz="4" w:space="0"/>
              <w:right w:val="single" w:color="000000" w:sz="4" w:space="0"/>
            </w:tcBorders>
            <w:vAlign w:val="center"/>
          </w:tcPr>
          <w:p w14:paraId="5929070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1D9BF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A6E97B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2D5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甘油三脂测定试剂盒（配套生化复合校准品+生化复合质控品）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829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360mL：R：6*60mL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0B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3907D09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该试剂盒采用氧化酶法，用于体外定量测定人血清或血浆中甘油三酯的含量。</w:t>
            </w:r>
          </w:p>
        </w:tc>
        <w:tc>
          <w:tcPr>
            <w:tcW w:w="242" w:type="pct"/>
            <w:tcBorders>
              <w:top w:val="single" w:color="000000" w:sz="4" w:space="0"/>
              <w:left w:val="single" w:color="000000" w:sz="4" w:space="0"/>
              <w:bottom w:val="single" w:color="000000" w:sz="4" w:space="0"/>
              <w:right w:val="single" w:color="000000" w:sz="4" w:space="0"/>
            </w:tcBorders>
            <w:vAlign w:val="center"/>
          </w:tcPr>
          <w:p w14:paraId="7D7422E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65AA3F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841D0F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5A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总胆固醇测定试剂盒（配套生化复合校准品+生化复合质控品）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593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360mL：R：6*60mL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DF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71B039D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该试剂盒采用氧化酶法，用于体外定量测定人血清或血浆中总胆固醇的含量。临床上用于高胆固醇血症的辅助诊断。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77AB867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C1964D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9786A9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9FE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高密度脂蛋白胆固醇测定试剂（配套脂类校准品+生化复合质控品）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28D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316mL：R1:4*58mL，R2：2*42mL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BB6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6E98B86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该试剂盒采用直接法，用于体外定量测定人血清或血浆中高密度脂蛋白胆固醇的含量。临床上用于高胆固醇血症、冠心病和动脉粥样硬化的辅助诊断。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215C84F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656144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90FAB5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D1E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低密度脂蛋白胆固醇测定试剂（配套脂类校准品+生化复合质控品）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7E8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316mL：R1:4*58mL，R2：2*42mL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FE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61F47A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该试剂盒采用直接法，用于体外定量测定人血清或血浆中低密度脂蛋白胆固醇的含量。临床上用于高胆固醇血症、冠心病和动脉粥样硬化的辅助诊断。</w:t>
            </w:r>
          </w:p>
        </w:tc>
        <w:tc>
          <w:tcPr>
            <w:tcW w:w="242" w:type="pct"/>
            <w:tcBorders>
              <w:top w:val="single" w:color="000000" w:sz="4" w:space="0"/>
              <w:left w:val="single" w:color="000000" w:sz="4" w:space="0"/>
              <w:bottom w:val="single" w:color="000000" w:sz="4" w:space="0"/>
              <w:right w:val="single" w:color="000000" w:sz="4" w:space="0"/>
            </w:tcBorders>
            <w:vAlign w:val="center"/>
          </w:tcPr>
          <w:p w14:paraId="282B83E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9DBD4F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CAA295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78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载脂蛋白A检测试剂（配套脂类校准品+生化复合质控品）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29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171mL：R1:3*42mL，R2：3*15mL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29F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vAlign w:val="center"/>
          </w:tcPr>
          <w:p w14:paraId="6231224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该试剂盒采用免疫透射比浊法，用于体外定量测定人血清中载脂蛋白A1的含量，临床上用于评价心血管疾病风险。</w:t>
            </w:r>
          </w:p>
        </w:tc>
        <w:tc>
          <w:tcPr>
            <w:tcW w:w="242" w:type="pct"/>
            <w:tcBorders>
              <w:top w:val="single" w:color="000000" w:sz="4" w:space="0"/>
              <w:left w:val="single" w:color="000000" w:sz="4" w:space="0"/>
              <w:bottom w:val="single" w:color="000000" w:sz="4" w:space="0"/>
              <w:right w:val="single" w:color="000000" w:sz="4" w:space="0"/>
            </w:tcBorders>
            <w:vAlign w:val="center"/>
          </w:tcPr>
          <w:p w14:paraId="696BFC2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6F2AF7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F2B94B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C6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载脂蛋白B检测试剂（配套脂类校准品+生化复合质控品）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8D9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171mL：R1:3*42mL，R2：3*15mL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BE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D46BA">
            <w:pPr>
              <w:widowControl/>
              <w:jc w:val="both"/>
              <w:textAlignment w:val="center"/>
              <w:rPr>
                <w:rFonts w:hint="default" w:ascii="宋体" w:hAnsi="宋体" w:eastAsia="宋体" w:cs="宋体"/>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该试剂盒采用免疫透射比浊法，用于体外定量测定人血清中载脂蛋白B的含量，临床上用于评价心血管疾病风险。</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64E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12C83B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C90563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B8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葡萄糖测定试剂盒（配套生化复合校准品+生化复合质控品）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A34C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399ml:R1:6×44ml，R2：3×45ml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03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8ADF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该试剂盒采用己糖激酶法，用于体外定量测定人血清中葡萄糖的含量，临床上用于反映血糖水平。</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052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94BB73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9678F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954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钙测定试剂（配套生化复合校准品+生化复合质控品）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02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180mL：R:4*45mL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F6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7E9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该试剂盒采用偶氮胂Ⅲ法，用于体外定量测定人血清、血浆或尿液中钙的含量。临床上用于钙代谢紊乱的辅助诊断。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D27B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B78F3F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9836F6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B5B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无机磷测定试剂（配套生化复合校准品+生化复合质控品）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FF0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240 mL：R1: 4×44 mL + R2: 4×16 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AF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89D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该试剂盒采用二甲苯胺蓝法，用于体外定量测定人血清、血浆或尿液中镁的含量，临床上用于镁代谢紊乱的辅助诊断。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ECF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FEE1D2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AEA6E2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7A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镁测定试剂（配套生化复合校准品+生化复合质控品）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A52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180mL：R:4*45mL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BA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510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该试剂盒采用二甲苯胺蓝法，用于体外定量测定人血清、血浆或尿液中镁的含量，临床上用于镁代谢紊乱的辅助诊断。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BDB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71B5D5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3FF19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F2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同型半胱氨酸（HCY)测定试剂盒含校准（酶循环法）（配套质控品）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1DC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 R1: 4×34ml, R2: 4×11ml，校准品：5×1.0ml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39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E28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该试剂盒采用酶循环法，用于体外定量测定人血清或肝素血浆中同型半胱氨酸的含量。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256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A9866D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BB7155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2E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肌酸激酶同功酶测定试剂（配套校准品+质控品）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30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162ml：R1：3×42ml，R2：3×12ml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94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F5D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用于体外定量测定人血清中肌酸激酶 MB 型同工酶（CK</w:t>
            </w:r>
            <w:r>
              <w:rPr>
                <w:rFonts w:hint="default" w:ascii="Times New Roman" w:hAnsi="Times New Roman" w:eastAsia="宋体" w:cs="Times New Roman"/>
                <w:i w:val="0"/>
                <w:iCs w:val="0"/>
                <w:color w:val="000000"/>
                <w:kern w:val="0"/>
                <w:sz w:val="16"/>
                <w:szCs w:val="16"/>
                <w:u w:val="none"/>
                <w:lang w:val="en-US" w:eastAsia="zh-CN" w:bidi="ar"/>
              </w:rPr>
              <w:noBreakHyphen/>
            </w:r>
            <w:r>
              <w:rPr>
                <w:rFonts w:hint="default" w:ascii="Times New Roman" w:hAnsi="Times New Roman" w:eastAsia="宋体" w:cs="Times New Roman"/>
                <w:i w:val="0"/>
                <w:iCs w:val="0"/>
                <w:color w:val="000000"/>
                <w:kern w:val="0"/>
                <w:sz w:val="16"/>
                <w:szCs w:val="16"/>
                <w:u w:val="none"/>
                <w:lang w:val="en-US" w:eastAsia="zh-CN" w:bidi="ar"/>
              </w:rPr>
              <w:t>MB）的活力，临床上主要用于心肌梗死、肌病等疾病的辅助诊断。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167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C8E527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E00800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278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肌酸激酶测定试剂（配套生化复合校准品+生化复合质控品）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AB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162ml：R1：3×42ml，R2：3×12ml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CF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2ED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该试剂盒采用IFCC法，用于体外定量测定人血清或血浆中肌酸激酶的活力。</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5729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9D29A2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4A0E02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308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乳酸脱离氢酶测定试剂（配套生化复合校准品+生化复合质控品）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4F74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216ml:R1:4×42ml，R2：4×12ml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52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28C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该试剂盒采用IFCC法，用于体外定量测定人血清或血浆中乳酸脱氢酶的活力。</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395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A5EFFB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660B0E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D46D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α-羟丁酸脱氢酶测定试剂（配套生化复合校准品+生化复合质控品）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FD8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216mL：R1:4*42mL，R2：4*12mL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B2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458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该试剂盒采用DGKC法，用于体外定量测定人血清或血浆中α-羟丁酸脱氢酶的活力，临床上用于心肌梗死的辅助诊断。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DC1A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8098F8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3A3658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14A3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α-淀粉酶测定试剂盒（配套生化复合校准品+生化复合质控品）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C74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216ml:R1:42ml×4+R2:12ml×4</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0A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986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该试剂盒采用连续监测法，用于体外定量测定人血清、血浆或尿液中α-淀粉酶的活力。临床上用于胰腺疾病的辅助诊断。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455E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7ACAF8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C917F1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FC2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二氧化碳检测试剂（配套质控品）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B6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120ml:R:6×20ml,单标1×1.5ml(校准品（选配）</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97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D1B6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该试剂盒采用酶法，用于体外定量测定人血清或肝素血浆中二氧化碳的含量，临床上作为体内酸碱平衡的评价指标。</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1814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7A881C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F04EF8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4A4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抗链球菌溶血素“O”（配套生化复合质控品）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47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160ml:R1：2×40ml+R2：2×40ml，校准品规格：1×0.5ml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68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ACB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1.用于体外定量测定人血清中抗链球菌溶血素“O”的浓度，临床上主要用于 A 族溶血性链球菌感染的辅助诊断。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A023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B4D377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55D740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5C4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类风湿因子（配套质控品）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D7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R1：2×40ml+R2：2×11ml，校准品规格：5×0.5ml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5C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A0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该试剂盒采用免疫比浊法，用于体外定量测定人血清中类风湿因子抗体的含量，临床上用于类风湿关节炎（RA）的辅助诊断。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F0CF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1B3160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32C90E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9B8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C-反应蛋白测定试剂盒（配套特种蛋白校准品+生化复合质控品）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2B9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90ml:R1：2×35ml×2，R2：2×10ml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3F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7B47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该试剂盒采用免疫透射比浊法，用于体外定量测定人血清或血浆中C-反应蛋白的含量，临床上用于非特异性炎症的辅助诊断。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C448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289010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4C4342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D66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超敏C-反应蛋白测定试剂盒（配套校准品+质控品）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224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160ml：R1：2×40ml+R2：2×40ml，校准品：5×1.5ml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08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19D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该试剂盒采用乳胶免疫比浊法，用于体外定量测定人血清、血浆中C-反应蛋白的含量。临床上用于评价心血管疾病风险。</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72D4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D91C29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292AF4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9EF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免疫球蛋白M(IgM)测定试剂盒(免疫透射比浊法)（配套特种蛋白校准品+生化复合质控品）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9DA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90ml:R1：2×35ml，R2：2×10ml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51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D793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该试剂盒采用免疫透射比浊法，用于体外定量测定人血清中免疫球蛋白M的含量。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CC2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AA6674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F6B933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905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免疫球蛋白G(IgG)测定试剂盒(免疫透射比浊法)（配套特种蛋白校准品+生化复合质控品）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DC4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120ml:R1:2×40ml+R2:2×20ml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F1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F43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该试剂盒采用免疫透射比浊法，用于体外定量测定人血清中免疫球蛋白G的含量。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0E1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EBF330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1C205E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935C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补体因子C3(C3)测定试剂盒（免疫透射比浊法）（配套特种蛋白校准品+生化复合质控品）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39C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120ml:R1：2×40ml+R2：2×20ml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E5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7B8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该试剂盒采用免疫透射比浊法，用于体外定量测定人血清中补体因子C3的含量。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6F69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C2EB5F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138164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505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免疫球蛋白A(IgA)测定试剂盒(免疫透射比浊法)（配套特种蛋白校准品+生化复合质控品）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DA0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120ml:R1:2×40ml+R2:2×20ml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1D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2E9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该试剂盒采用免疫透射比浊法，用于体外定量测定人血清中免疫球蛋白A的含量。临床上用于免疫功能的评价及免疫疾病的辅助诊断。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111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66BA65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6F4FCC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EE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免疫球蛋白E(IgE)测定试剂盒(免疫透射比浊法)（配套特种蛋白校准品+生化复合质控品）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81D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试剂1: 1×20 mL，试剂2: 1×11 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CFB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B7B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该试剂盒采用胶乳免疫比浊法，用于体外定量检测人血清样本中的总IgE抗体。临床上用于人体过敏反应状态的辅助诊断。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3DE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4349C5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8B1665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9C6C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尿/脑脊液总蛋白测定试剂盒（配套校准品+质控品）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AD4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80mlR：2×40ml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30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1FC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该试剂盒采用邻苯三酚红钼法，用于体外定量测定人尿液或脑脊液中总蛋白的含量。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F38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2C28FD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C7A847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0A7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肌钙蛋白I（TnI）测定试剂盒（化学发光免疫分析法）（配套校准品+质控品）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BCA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75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3F1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用于体外定量测定人体血清或血浆中肌钙蛋白I的含量。临床上用于心肌梗死的辅助诊断。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9E35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059C52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1F56B0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2B1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B型脑钠肽（BNP）测定试剂盒（配套校准品+质控品）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626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69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875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用于体外定量测定人体EDTA血浆中B型脑钠肽的含量。临床上用于心力衰竭的辅助诊断风险评估。</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AB5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517FB9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F67EC1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6B6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降钙素原（PT）测定试剂盒（化学发光免疫分析法）（配套校准品+质控品）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73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FE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AB0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用于体外定量测定人体血清或（和）血浆中降钙素原（PCT）的含量。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A74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3BFDBA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9A53A3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0CC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垂体泌乳素（PRL）测定试剂盒（配套校准品+质控品）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4EF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00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A84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用于体外定量测定人体血清或（和）血浆中垂体泌乳素的含量，不得用于肿瘤的辅助诊断。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011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2C9365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E4EEC4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BA3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甲胎蛋白测定试剂盒（配套校准品+质控品）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A89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DF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E709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甲胎蛋白的含量。主要用于对恶性肿瘤患者进行动态监测以辅助判断疾病进程或治疗效果，不能作为恶性肿瘤早期诊断或确诊的依据，不能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C29E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5DA8DC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02FE48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080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癌胚抗原测定试剂盒（配套校准品+质控品）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A1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30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6B98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该试剂盒用于体外定量测定人体血清或（和）血浆中癌胚抗原的含量。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613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4BE299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3D2021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169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总三碘甲状腺原氨酸（T3）测定试剂盒（配套校准品+质控品）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61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CD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0561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该试剂盒用于体外定量测定人体血清中总三碘甲状腺原氨酸的含量。临床上用于甲状腺疾病的辅助诊断。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527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BBF20A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AA4ABA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717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总甲状腺素（T4）测定试剂盒（配套校准品+质控品）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F7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FD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EFA6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该试剂盒用于体外定量测定人体血清或（和）血浆中总甲状腺素的含量。临床上用于甲状腺疾病的辅助诊断。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4A17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54CD543">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5FFB90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12D2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游离三碘甲状腺原氨酸（FT3）测定试剂盒（配套校准品+质控品）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D36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AB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083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该试剂盒用于体外定量测定人体血清中游离三碘甲状腺原氨酸的含量。临床上用于甲状腺疾病的辅助诊断。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F32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1C3E64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3280D5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6B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游离甲状腺素（FT4）测定试剂盒（配套校准品+质控品）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B4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80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1D5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该试剂盒用于体外定量测定人体血清或血浆中游离甲状腺素（FT4）的含量。临床上用于甲状腺疾病的辅助诊断。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990D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CD7DF4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62D03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867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促甲状腺素（TSH）测定试剂盒（配套校准品+质控品）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14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ADD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22A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用于体外定量测定人体血清或（和）血浆中促甲状腺激素的含量。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8DB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9A7418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801651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238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甲状腺球蛋白抗体试剂（配套校准品+质控品）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66C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83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40C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用于体外定量测定人体血清或血浆中甲状腺球蛋白抗体的含量。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E6B9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FA0F46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8B2C69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A60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甲状腺球蛋白试剂（配套校准品+质控品）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82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9A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55C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用于体外定量测定人体血清或血浆中甲状腺球蛋白的含量。临床上用于甲状腺疾病的辅助诊断及治疗监测。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003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4095F2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144F36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83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抗甲状腺过氧化物酶抗体试剂（配套校准品+质控品）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ADD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8E1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100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用于体外定量测定人体血清或血浆中抗甲状腺过氧化物酶抗体的含量。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1BDC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95B3C1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808BF7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5CD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肿瘤相关抗原CA125测定试剂（配套校准品+质控品）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0FB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2A5F">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669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该试剂盒用于体外定量测定人体血清或（和）血浆中肿瘤相关抗原CA125的含量。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EFF6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61627C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2C6CED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D770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癌抗原CA153试剂（配套校准品+质控品）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061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F92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611B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该试剂盒用于体外定量测定人体血清或（和）血浆中癌抗原CA15-3的含量。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568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A06DB3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D98981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413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糖类抗原CA199试剂（配套校准品+质控品）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BC3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DA01">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EF2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该试剂盒用于体外定量测定人体血清或（和）血浆中糖类抗原CA19-9的含量。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961E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0866AC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DA3E6A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188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糖类抗原242测定试剂（配套校准品+质控品）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8E9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AC77">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9329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本产品用于体外定量检测人血清样本中的糖类抗原242的含量，主要用于对恶性肿瘤患者进行动态监测以辅助判断疾病进程或治疗效果，不能作为恶性肿瘤早期诊断或确诊的依据，不用于普通人群的肿瘤筛查。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57B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8650C8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BDA201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A6FC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游离前列腺特异性抗原测定试剂盒（配套校准品+质控品）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732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CF92">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E4A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中游离前列腺特异性抗原的含量。主要用于对恶性肿瘤患者进行动态监测以辅助判断疾病进程或治疗效果，不能作为恶性肿瘤早期诊断或确诊的依据，不能用于普通人群的肿瘤筛查</w:t>
            </w:r>
            <w:r>
              <w:rPr>
                <w:rFonts w:hint="eastAsia" w:ascii="Times New Roman" w:hAnsi="Times New Roman" w:eastAsia="宋体" w:cs="Times New Roman"/>
                <w:i w:val="0"/>
                <w:iCs w:val="0"/>
                <w:color w:val="000000"/>
                <w:kern w:val="0"/>
                <w:sz w:val="16"/>
                <w:szCs w:val="16"/>
                <w:u w:val="none"/>
                <w:lang w:val="en-US" w:eastAsia="zh-CN" w:bidi="ar"/>
              </w:rPr>
              <w: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F3EB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76A0F1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F36F48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B79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总前列腺特异性抗原测定试剂盒（配套校准品+质控品）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CA0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D122">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15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该试剂盒用于体外定量测定人体血清或（和）血浆中总前列腺特异性抗原的含量。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F09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553597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967507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109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细胞角蛋白19片测定试剂盒（配套校准品+质控品）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3D1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A3A7">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75A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本产品用于体外定量检测人血清或血浆样本中的细胞角蛋白19片段的含量。用于非小细胞肺癌的疗效观察、复发监测，不能作为恶性肿瘤早期诊断或确诊的依据，不用于普通人群的肿瘤筛查。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AF9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261B7C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AC1C55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BA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鳞状上皮细胞癌抗原测定试剂盒（化学发光）（配套校准品+质控品）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9A1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0A7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C82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鳞状上皮细胞癌抗原的含量，主要用于对恶性肿瘤患者进行动态监测以辅助判断疾病进程或治疗效果，不能作为恶性肿瘤早期诊断或确诊的依据，不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996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3C3EE9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CC9FC3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E6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肿瘤抗原CA72-4（配套校准品+质控品）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E37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651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071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本产品用于体外定量测定人体血清或血浆中癌抗原CA72-4的含量。用于胃肠系统等恶性肿瘤的治疗监测，不能作为恶性肿瘤早期诊断或确诊的依据，不能用于普通人群的肿瘤筛查。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009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2FAA48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83F89F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7AE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糖类抗原50（配套校准品+质控品）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FA5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F6D4">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35B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本产品用于体外定量检测人血清样本中的糖类抗原50的含量，主要用于对恶性肿瘤患者进行动态监测以辅助判断疾病进程或治疗效果，不能作为恶性肿瘤早期诊断或确诊的依据，不用于普通人群的肿瘤筛查。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8F9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0811C6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8BD169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C1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胰岛素（配套校准品+质控品）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12A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5006">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BDF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用于体外定量测定人体血清或血浆中胰岛素的含量。临床上用于评价胰岛功能。</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CEAF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BEAB59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F2BBB7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E2D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C肽（配套校准品+质控品）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6B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AAB6">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C2F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用于体外定量测定人体血清、血浆或尿液中C肽的含量。临床上用于评价胰岛功能。</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92EC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616B68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7E8189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238E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甲状旁腺激素（配套校准品+质控品）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EF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923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550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用于体外定量测定人体血清或血浆中全段甲状旁腺素的含量。临床上主要用于评价甲状旁腺功能。</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1003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C13832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B79FC1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423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叶酸（配套校准品+质控品）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68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8835">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2E3C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用于体外定量测定人体血清或血浆、红细胞中叶酸的含量。临床上用于巨幼红细胞性贫血的辅助诊断。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1E9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416E19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7B0584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5F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VB12（配套校准品+质控品）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D7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599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E59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用于体外定量测定人体血清或血浆中维生素B12的含量，临床上主要用于巨幼红细胞性贫血的辅助诊断。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77E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459010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077187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30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铁蛋白（配套校准品+质控品）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FB5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EF62">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281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用于体外定量测定人体血清或（和）血浆中铁蛋白的含量，不得用于肿瘤的辅助诊断。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97E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24E658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160E12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CCA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铁（Fe）测定试剂（配套生化复合校准品+质控品）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CC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180ml:R1:4×37ml，R2：2×16ml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08A4">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7024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该试剂盒采用比色法，用于体外定量测定人血清或肝素血浆中总铁的含量，临床上用于贫血的辅助诊断。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87C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35FE7E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B60F95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699C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转铁蛋白（配套生化复合校准品+质控品）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0D8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R1:1×45ml，R2:1×7ml+Cal：5×1ml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219D">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05E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该试剂盒采用免疫透射比浊法，用于体外定量测定人血清中转铁蛋白的含量。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D46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C1AD91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7C8359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3A2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胃蛋白酶原Ⅱ（配套校准品+质控品）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DC7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94E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5D6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本产品用于体外定量测定人体血清或（和）血浆中胃蛋白酶原II的含量，临床上主要用于评价胃底粘腺病变。</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F0C7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4E0A41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DB5C19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ED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胃蛋白酶原Ⅰ（配套校准品+质控品）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98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53E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D70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本产品用于体外定量测定人体血清或（和）血浆中胃蛋白酶原I的含量，临床上主要用于评价胃泌酸腺细胞功能。</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AF84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EB8E0F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237D0D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5DB7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乙肝病毒表面抗原定量检测试剂盒（配套校准品+质控品）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7D8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6EF2D">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A79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本试剂盒用于体外定量检测人体血清和（或）血浆中乙型肝炎病毒表面抗原的含量。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7B3B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63E508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968453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ECE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乙肝病毒表面抗体定量检测试剂盒（配套校准品+质控品）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C09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0EB0">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E9A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本试剂盒用于体外定量检测人体血清和（或）血浆中乙型肝炎病毒表面抗体的含量。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86F1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091283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600A8C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7C3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乙肝病毒E抗原定量检测试剂盒（配套校准品+质控品）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78A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E93F">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6DE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本产品用于体外定量检测人血清样本中的乙型肝炎病毒e抗原的含量。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FE6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A35315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FDB252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5D0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乙肝病毒E抗体定量检测试剂盒（配套校准品+质控品）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11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7143">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E13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本产品用于体外定量检测人血清或血浆中的乙型肝炎病毒e抗体的含量。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A29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6533733">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F56120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9E2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乙肝病毒核心抗体定量检测试剂盒（配套校准品+质控品）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08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4A49">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61C2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本产品用于体外定量检测人体血清和（或）血浆中的乙型肝炎病毒核心抗体的含量。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8317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1CA0F1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18A7AC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11EE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人类免疫缺陷病毒HIV（1+2）型抗体检测试剂盒（配套校准品+质控品）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CDEC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200人份/盒（2*100人份/盒）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5EC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C06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本产品用于体外定性检测人血清及血浆样本中的人类免疫缺陷病毒p24抗原和人类免疫缺陷病毒1型和2型抗体。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5AB5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BDFCF4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2551FD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386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梅毒螺旋体抗体检测试剂盒（配套校准品+质控品）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5D9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DC3A">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CB4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本产品用于体外定性检测人血清或血浆样本中的梅毒螺旋体抗体。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847B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A6737C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346EFE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16A7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丙型肝炎病毒抗体检测试剂盒（配套校准品+质控品）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530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319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6C3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本产品用于体外定性检测人体血清或血浆中的丙型肝炎病毒抗体。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CEF4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BD7589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B8A1C6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480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生化电解质样本稀释液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D1C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2*2L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AA86">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4A00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用于对待测样本进行稀释、液化，以便于使用体外诊断试剂或仪器对待测物进行检测。其本身并不直接参与检测。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0DA4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2C7779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42BA6D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5DD8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5C0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1*10L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149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026B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用于检测过程中反应体系的清洗，以便于对待测物质进行体外检测，不包含单独用于仪器清洗的清洗液。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D1BF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081A0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4F7EF8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BD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全自动免疫检验系统用底物液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E8E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4*115mL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CE9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2F8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与</w:t>
            </w:r>
            <w:r>
              <w:rPr>
                <w:rFonts w:hint="eastAsia" w:ascii="Times New Roman" w:hAnsi="Times New Roman" w:eastAsia="宋体" w:cs="Times New Roman"/>
                <w:i w:val="0"/>
                <w:iCs w:val="0"/>
                <w:color w:val="000000"/>
                <w:kern w:val="0"/>
                <w:sz w:val="16"/>
                <w:szCs w:val="16"/>
                <w:u w:val="none"/>
                <w:lang w:val="en-US" w:eastAsia="zh-CN" w:bidi="ar"/>
              </w:rPr>
              <w:t>迈瑞</w:t>
            </w:r>
            <w:r>
              <w:rPr>
                <w:rFonts w:hint="default" w:ascii="Times New Roman" w:hAnsi="Times New Roman" w:eastAsia="宋体" w:cs="Times New Roman"/>
                <w:i w:val="0"/>
                <w:iCs w:val="0"/>
                <w:color w:val="000000"/>
                <w:kern w:val="0"/>
                <w:sz w:val="16"/>
                <w:szCs w:val="16"/>
                <w:u w:val="none"/>
                <w:lang w:val="en-US" w:eastAsia="zh-CN" w:bidi="ar"/>
              </w:rPr>
              <w:t>其他多种试剂配合使用，完成基于免疫原理的体外诊断检测。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21FC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A38AD3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A3201C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3C5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血细胞分析用染色液FD</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300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M-60FD（48ml×1）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374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21C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用于对血细胞进行染色，从而观察其形态与结构，以便于血液分析仪器进行血细胞分类计数。</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2E0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293D7F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0C61E7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57A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血细胞分析用染色液FN</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03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M-60FN（48ml×1）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EA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F5D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用于对血细胞进行染色，从而观察其形态与结构，以便于血液分析仪器进行血细胞分类计数。</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8B1A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CD7B57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AEC58A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E40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血细胞分析用溶血剂LD</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74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M-60LD（4L×1）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840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E6C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用于血细胞分析前破坏红细胞、维持所需分析细胞的形态，从而便于细胞分类计数。</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5DC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CBDF3F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E54A61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547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血细胞分析用溶血剂LN</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847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M-60LN（4L×1）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22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20E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用于血细胞分析前破坏红细胞、维持所需分析细胞的形态，从而便于细胞分类计数。</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729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99A151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1D0023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46C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血细胞分析仪用稀释液DR</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095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M-60/DR（1L×1）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E4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A44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用于血细胞分析前，样本的稀释，制备细胞悬液。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FAC0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2ACED1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69263D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98FA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血细胞分析用溶血剂LH</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BF0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M-60LH（1L×4）</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398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箱</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9DF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用于血细胞分析前破坏红细胞、溶出血红蛋白，从而便于血红蛋白定量测定。</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FE3C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7AD6057">
        <w:tblPrEx>
          <w:tblCellMar>
            <w:top w:w="0" w:type="dxa"/>
            <w:left w:w="108" w:type="dxa"/>
            <w:bottom w:w="0" w:type="dxa"/>
            <w:right w:w="108" w:type="dxa"/>
          </w:tblCellMar>
        </w:tblPrEx>
        <w:trPr>
          <w:trHeight w:val="90"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0B10F3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65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血细胞分析仪用稀释液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8C1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DS/(20L×1)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D3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箱</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2C01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用于血细胞分析前，样本的稀释，制备细胞悬液。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1BCB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1CD5F9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EFB8CA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9C3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人绒毛膜促性腺激素（hCG）检测试剂（胶体金法）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65E3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127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F12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用于体外定性检测人尿液中人绒毛膜促性腺激素（hCG）的含量。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D09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639194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D93F65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8F2F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ABO/RhD血型定型检测试剂卡（微柱凝胶法）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4C3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6孔/卡，60卡/盒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97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B4B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用于临床进行ABO血型正定型、反定型及RhD血型定型，不用于血源筛查。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42A3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9F97675">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79DBF6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0BA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便隐血检测试纸（胶体金法）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D4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44C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1DA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1.用于定性检测粪便中微量的人血红蛋白。</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988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1C52B6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28D111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C88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R11尿液分析试纸条</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F09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100条/筒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9B1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14D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该试纸可对尿液中的尿胆原、胆红素、酮体、血、蛋白质、亚硝酸盐、白细胞、葡萄糖、比重、酸碱度、抗坏血酸、微白蛋白、肌酐、尿钙项目进行定性或半定量检测。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BE7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A73C7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B96D9B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ABB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奈瑟菌/嗜血杆菌检测试剂盒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D28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NH-96）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B0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E4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奈瑟菌/嗜血杆菌检测试剂盒主要用于临床奈瑟菌/嗜血杆菌鉴定和/或药敏测试。</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B0B5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0D79F85">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CCDC99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D37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肠杆菌科细菌检测试剂盒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297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ONE-96）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93F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ABA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肠杆菌科细菌检测试剂盒主要用于临床肠杆菌科细菌鉴定和/或药敏测试。</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643A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B5E7CC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D0D95A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22A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链球菌科细菌检测试剂盒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57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STR-96）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94F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D7C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链球菌科细菌检测试剂盒主要用于临床链球菌科细菌鉴定和/或药敏测试。</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225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84C6BD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318229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217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非发酵菌检测试剂盒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267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NF-96）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01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197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非发酵菌科细菌检测试剂盒主要用于临床非发酵菌鉴定和/或药敏测试。</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F55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D4212D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DDFDEA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A1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酵母样真菌检测试剂盒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88E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YEAST-96）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E5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C5A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酵母样真菌检测试剂盒主要用于临床酵母样真菌鉴定和/或药敏测试。</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1B05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C12BED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59F214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95AF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葡萄球菌检测试剂盒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7E2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STAPH-96）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45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E7B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葡萄球菌检测试剂盒主要用于临床葡萄球菌鉴定和/或药敏测试。</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128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1CE8BC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D85A5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726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需氧培养瓶</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20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25瓶/盒，树脂需氧瓶</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DBE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652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用于体外培养以检测人体血液或其他在正常条件下无菌体液中的需氧菌、兼性厌氧菌及真菌。</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5090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A11F5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36240C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C03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厌氧培养瓶</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7A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25瓶/盒，树脂厌氧瓶</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89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3CB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用于体外培养以检测人体血液或其他在正常条件下无菌体液中的厌氧菌、兼性厌氧菌。</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020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046858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DD3A36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6CB9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营养琼脂培养基</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31A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730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68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用于细菌的分离培养，不具有微生物鉴别和药敏鉴别的作用。</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51C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701092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F0858D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4E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SS琼脂平板</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F4D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DF2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3F6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用于肠道菌的培养、分离和鉴定。</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2A3B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B9E5C8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58480D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7E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麦康凯琼脂平板</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63E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25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包</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8E0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用于肠道菌的培养、分离和鉴定。</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AB57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F507B3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468BC3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460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巧克力色血琼脂平板</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EB3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20D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包</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3213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用于营养要求苛刻的微生物的培养、分离、鉴定。</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61B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1119AB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2160A0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239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沙保罗琼脂平板</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C54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70mm，5块/包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642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块</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E274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用于真菌的培养、分离和鉴定。</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C83C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7F8F95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8AC1E4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50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血琼脂平板</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87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A1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0D4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本产品用于微生物的培养、分离、鉴定。</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0F1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279957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67612D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6579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革兰氏染色液(快速法)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28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4×250ml/盒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AFE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958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用于细菌或真菌的涂片染色。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F5AF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5DA05A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E3CF9F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8BC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抗酸染色液(冷染法)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364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4×250ml/盒（整组染液）</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849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7DB3">
            <w:pPr>
              <w:widowControl/>
              <w:jc w:val="both"/>
              <w:textAlignment w:val="center"/>
              <w:rPr>
                <w:rFonts w:ascii="微软雅黑" w:hAnsi="微软雅黑" w:eastAsia="微软雅黑" w:cs="微软雅黑"/>
                <w:i w:val="0"/>
                <w:iCs w:val="0"/>
                <w:caps w:val="0"/>
                <w:color w:val="606266"/>
                <w:spacing w:val="0"/>
                <w:sz w:val="21"/>
                <w:szCs w:val="21"/>
                <w:shd w:val="clear" w:fill="F8F8F8"/>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用于分枝杆菌、诺卡菌等抗酸杆菌制片染色。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03B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3C84E7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5805F4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C97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血气测定试剂盒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A94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75测试/盒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FB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FE6C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用于临床血气分析。</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96BF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4C6DA7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12C271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047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血气测定试剂盒（配套质控品）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F87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150测试/盒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6FA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920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用于临床血气分析。</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3D29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A066F8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022342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E96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糖化血红蛋白A1C检测试剂（配套质控品）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62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400测试/盒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97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7DA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本产品用于体外定量检测人全血中的糖化血红蛋白A1c。</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01D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06B03C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295055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D5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血糖试纸</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8E6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A46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B8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用于定量检测成人新鲜毛细血管全血中的葡萄糖浓度。</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643B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3C8D00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403C9A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5F8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活化部分凝血活酶时间（APTT）测定试剂盒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52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R1：4mL×10,R2：50mL×1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C0E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90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用于体外测定人血浆的活化部分凝血活酶时间（Activated Partial Thromboplastin Time, APTT）。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BE1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31824A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48EF4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17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凝血酶原时间（PT）测定试剂盒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8B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5.0mL×10</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A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867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用于体外测定人血浆的凝血酶原时间（Prothrombin Time, PT）。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623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59E2FC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BE24FC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3F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凝血酶时间（TT）测定试剂盒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314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5.0mL×10</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10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2D2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用于体外测定人血浆的凝血酶时间（Thrombin Time, TT）。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075E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326C6C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C283B7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1F7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纤维蛋白原含量（FIB）测定试剂盒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A8B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R1:4mL×5，R2：100mL×1，R3：1mL×1</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2615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8E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用于体外测定人血浆的纤维蛋白原（Fibrinogen, FIB）含量。临床上主要用于弥散性血管内凝血、原发性纤溶症的辅助诊断以及溶栓疗效的监测。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1C49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8545AE5">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E499CE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C27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D-二聚体（D-Dimer）测定试剂盒（配套质控品、校准品）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9ED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R1:9mlx3, R2:3mlx3，校准品（选配）：1x1ml,质控品（选配）：1x1ml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296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BE7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适用于体外测定血浆中D-二聚体的含量。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2F2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02FE0A1">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BF2ADA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83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纤维蛋白（原）降解产物（FDP）测定试剂盒（配套质控品、校准品）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C8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R1:9mlx3, R2:3mlx3，校准品（选配）1x1ml，质控品（选配）1x1ml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189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253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适用于体外测定血浆中纤维蛋白（原）降解产物的含量。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B45A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99C924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4AEC36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76F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电解质测定试剂</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F16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534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562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多参数电解质分析仪用测定试剂（测试项目：钾、钠、氯、钙、锂、pH、TCO2），其中钾、钠、氯、钙、锂、pH基于离子选择性电极法原理，检测系统的定标、校正和清洗；TCO2基于量压法原理检测系统，测量人体血样中的总二氧化碳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CC4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44E1EE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4BEBC3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AB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参比电极内充液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440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B5C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C4F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为电极提供内电极的参考电位。</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2D79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7892DDE">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B94C74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685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电极内充液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A5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0.8ml*5支</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268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B89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为电极提供内电极的参考电位。</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8FF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7A15C52">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5AC5BC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594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五联卡全血IGM(肺炎支原体IGM、肺炎衣原体IGM、呼吸道合胞病毒IGM、腺病毒IGM、柯萨奇病毒B组IGM抗体)检测卡</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8FF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8C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39D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本产品用于体外定性检测人血清或全血样本中肺炎支原体IgM抗体、肺炎衣原体IgM抗体、呼吸道合胞病毒IgM抗体、腺病毒IgM抗体、柯萨奇病毒B组IgM抗体。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19C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ECBD253">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B82C31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467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人类免疫缺陷病毒HIV（1+2）型抗体快速检测试纸</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89F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D04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3EF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本试剂盒用于体外定性检测人全血、血清或血浆样本中人类免疫缺陷病毒（HIV） 1/2型抗体。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5EF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E5A717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3CCCDA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03D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梅毒螺旋体抗体快速检测试纸</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20A1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601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B66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本产品用于体外定性检测人血清、血浆样本中的梅毒螺旋体抗体。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2F6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89D0895">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A6624A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7EE0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丙型肝炎病毒抗体快速检测试纸</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BD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14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6FB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本产品用于体外定性检测人血清或血浆样本中的丙型肝炎病毒（HCV）抗体。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2B3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23DF78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805E47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EF2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吗啡/甲基安非他明/氯胺酮/亚甲二氧基甲基安非他明/四氢大麻酚酸联合检测试剂盒（胶体金法）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E3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5FC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FC3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用于定性检测人体尿液中最低检出量为300ng/mL的吗啡、最低检出量为1000ng/mL的甲基安非他明、最低检出量为1000ng/mL的氯胺酮、最低检出量为500ng/mL的二亚甲基双氧安非他明和最低检出量为50ng/mL的四氢大麻酚酸。</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011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46C3498">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EA45C6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F9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总25-羟基维生素D试剂（包含校准品、质控品）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BC7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81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8DC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用于体外定量测定人体血清或血浆中总25-羟基维生素D的含量，临床上用于维生素D缺乏相关疾病的辅助诊断。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B75C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3F71E6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227D4D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11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补体因子C4（C4）含校准品和质控品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A96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106mL：R1:2*38mL，R2：2*15mL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8A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5880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该试剂盒采用免疫透射比浊法，用于体外定量测定人血清中补体因子C4的含量。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C5E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1690767">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AD3755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95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甲型乙型流感病毒抗原检测试剂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1D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10D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081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本产品用于体外定性检测人鼻腔拭子、口咽拭子样本中甲型/乙型流感病毒抗原。</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502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04F9AA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81997B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44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新型冠状病毒抗原检测试剂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16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647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97E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具有新型冠状病毒感染相关症状人群、其他需要进行新型冠状病毒感染诊断人群口咽拭子、鼻咽拭子、鼻拭子样本中新型冠状病毒（2019-nCoV）N抗原。本产品主要适用于感染早期人群，不能单独用于新型冠状病毒感染的诊断，抗原检测阳性仅作为新型冠状病毒感染的病原学证据，应结合流行病学史、临床表现、其他实验室检查等进行综合分析，做出诊断。</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459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7E9C7CF">
        <w:tblPrEx>
          <w:tblCellMar>
            <w:top w:w="0" w:type="dxa"/>
            <w:left w:w="108" w:type="dxa"/>
            <w:bottom w:w="0" w:type="dxa"/>
            <w:right w:w="108" w:type="dxa"/>
          </w:tblCellMar>
        </w:tblPrEx>
        <w:trPr>
          <w:trHeight w:val="327"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165499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5A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甲型肝炎病毒抗体检测试剂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2B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44F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60D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本产品用于体外定性检测人血清或血浆样本中的甲型肝炎病毒IgM抗体（HAV IgM）。</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630C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35A4A2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8901CF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397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戊型肝炎病毒抗体检测试剂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4C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20人份</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45D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B5D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本产品用于体外定性检测人血清或血浆样本中的戊型肝炎病毒IgM抗体（HEV IgM）。</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7E1B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CE16249">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552019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25C3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神经元特异性希醇化酶测定试剂盒</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99F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AFC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CAE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本产品用于体外定量测定人体血清中神经元特异性烯醇化酶的含量，该试剂盒用于已确诊为小细胞肺癌患者病情的动态检测，不推荐作为恶性肿瘤早期诊断或确诊的依据，不宜用于普通人群的肿瘤筛查。</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314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37A07E5">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F7DEB9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6CA9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组织固定液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9D6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10%福尔马林中性固定液，500ml/瓶</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7755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C1B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用于新鲜组织样本的固定</w:t>
            </w:r>
            <w:r>
              <w:rPr>
                <w:rFonts w:hint="eastAsia" w:ascii="Times New Roman" w:hAnsi="Times New Roman" w:eastAsia="宋体" w:cs="Times New Roman"/>
                <w:i w:val="0"/>
                <w:iCs w:val="0"/>
                <w:color w:val="000000"/>
                <w:kern w:val="0"/>
                <w:sz w:val="16"/>
                <w:szCs w:val="16"/>
                <w:u w:val="none"/>
                <w:lang w:val="en-US" w:eastAsia="zh-CN" w:bidi="ar"/>
              </w:rPr>
              <w: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212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B548F6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38570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F369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2BA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水平2</w:t>
            </w:r>
          </w:p>
          <w:p w14:paraId="4E6273D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 xml:space="preserve"> 2.0mL×6</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BA69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50C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本品作为血液学检验中血细胞分析工作的质量控制品。</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6F9A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B24493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2CFF3C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C7EB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E45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水平3 </w:t>
            </w:r>
          </w:p>
          <w:p w14:paraId="76F65EF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2.0mL×6</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903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928F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本品作为血液学检验中血细胞分析工作的质量控制品。</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9FED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4C262A6">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B591CA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B12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锂测定试剂盒（磷酸酶法）</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D5DF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R1:20ml*2 R2:10ml*2；校准品：1ml*3</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3273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480D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用于体外定量测定人血清中锂（Li）的浓度。</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BFF1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9882454">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EE2B32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142</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A3F5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乙型肝炎病毒五项检测试剂（胶体金法）</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59B1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板型：25人份/盒</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C2EB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D22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本试剂用于体外定性检测人血清和血浆中乙型肝炎病毒表面抗原、表面抗体、e抗原、e抗体和核心抗体。</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DC58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DFF0FB5">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6646B1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143</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6A6A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总蛋白(TP)测定试剂盒(双缩脲法)</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16D6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308mL：R1：4×60 mL + R2：4×17 mL</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F02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D6F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该试剂盒采用双缩脲法，用于体外定量测定人血清或血浆中总蛋白的含量。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2EB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0109853">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878CCE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144</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7912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尿素(UREA)测定试剂盒（紫外-谷氨酰脱氢酶法）</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9B89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444ML:R1:6*58ML,R2:3*32ML</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7EC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35D5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该试剂盒采用紫外-谷氨酸脱氢酶法，用于体外定量测定人血清、血浆或尿液中尿素（尿素氮）的含量。临床上作为肾功能的评价指标。</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559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992639F">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FD40D8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145</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EE95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尿液分析试纸条</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BA8F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MT-R11：100条/筒</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C969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834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用于体外定量测定人血清中锂（Li）的浓度。</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8CE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8D60870">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01B026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146</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B27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血常规M-6FR染色液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EDD4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M-60FR（12ml×1）</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44F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78C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用于对血细胞进行染色，从而观察其形态与结构，以便于血液分析仪器进行血细胞分类计数。</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A87E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A3F386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BEE8C5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147</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6FEA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β2微球蛋白检测试剂（配套校准品+质控品）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7F37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A9BB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EA8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用于体外定量检测人体血清及尿液中β2微球蛋白（β2-microglobulin，β2-MG）的含量。</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E326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EAFDCBA">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265014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1A7E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血细胞分析仪用质控品HC-3</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876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水平1、2、3  2.0ml</w:t>
            </w:r>
            <w:r>
              <w:rPr>
                <w:rFonts w:ascii="Arial" w:hAnsi="Arial" w:eastAsia="宋体" w:cs="Arial"/>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6</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5D5B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4DC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本品作为血液学检验中血细胞分析工作的质量控制品。</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ADB6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CCF469B">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AF8F40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765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瑞氏-姬姆萨染色液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E0D2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r>
              <w:rPr>
                <w:rFonts w:ascii="Arial" w:hAnsi="Arial" w:eastAsia="宋体" w:cs="Arial"/>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250ml</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5AF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A63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主要用于对血细胞、骨髓细胞进行染色。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F46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BB4CC99">
        <w:tblPrEx>
          <w:tblCellMar>
            <w:top w:w="0" w:type="dxa"/>
            <w:left w:w="108" w:type="dxa"/>
            <w:bottom w:w="0" w:type="dxa"/>
            <w:right w:w="108" w:type="dxa"/>
          </w:tblCellMar>
        </w:tblPrEx>
        <w:trPr>
          <w:trHeight w:val="91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0C2E3F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01D8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新型隐球菌染色液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B312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新型隐球菌染色液，10ml</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6071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414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本产品适用于凝血酶原时间（PT）、活化部分凝血活酶时间（APTT）、凝血酶时间（TT）、纤维蛋白原（FIB）和抗凝血酶Ⅲ（AT-Ⅲ）（选配）项目的质量控制。其中TT项目只适用于凝血质控品（水平1）。</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F91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9C5784A">
        <w:tblPrEx>
          <w:tblCellMar>
            <w:top w:w="0" w:type="dxa"/>
            <w:left w:w="108" w:type="dxa"/>
            <w:bottom w:w="0" w:type="dxa"/>
            <w:right w:w="108" w:type="dxa"/>
          </w:tblCellMar>
        </w:tblPrEx>
        <w:trPr>
          <w:trHeight w:val="91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0A0371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884A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凝血质控品</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38E9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1.0ml</w:t>
            </w:r>
            <w:r>
              <w:rPr>
                <w:rFonts w:ascii="Arial" w:hAnsi="Arial" w:eastAsia="宋体" w:cs="Arial"/>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10</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0653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372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本产品适用于凝血酶原时间（PT）、活化部分凝血活酶时间（APTT）、凝血酶时间（TT）、纤维蛋白原（FIB）和抗凝血酶Ⅲ（AT-Ⅲ）（选配）项目的质量控制。其中TT项目只适用于凝血质控品（水平1）。</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3D8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BF9CCDD">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DCE17F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FA4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生化分析仪灯泡</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7A4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4E7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2E5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C78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4DC7F9C">
        <w:tblPrEx>
          <w:tblCellMar>
            <w:top w:w="0" w:type="dxa"/>
            <w:left w:w="108" w:type="dxa"/>
            <w:bottom w:w="0" w:type="dxa"/>
            <w:right w:w="108" w:type="dxa"/>
          </w:tblCellMar>
        </w:tblPrEx>
        <w:trPr>
          <w:trHeight w:val="55"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A4B355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AF5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光源灯</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84D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12V 20W</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F9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4345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24D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43EB927">
        <w:tblPrEx>
          <w:tblCellMar>
            <w:top w:w="0" w:type="dxa"/>
            <w:left w:w="108" w:type="dxa"/>
            <w:bottom w:w="0" w:type="dxa"/>
            <w:right w:w="108" w:type="dxa"/>
          </w:tblCellMar>
        </w:tblPrEx>
        <w:trPr>
          <w:trHeight w:val="90"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53BD8E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51C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酸性（DA）清洗液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9D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55ML*6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EFD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7E45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DF4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D8809D6">
        <w:tblPrEx>
          <w:tblCellMar>
            <w:top w:w="0" w:type="dxa"/>
            <w:left w:w="108" w:type="dxa"/>
            <w:bottom w:w="0" w:type="dxa"/>
            <w:right w:w="108" w:type="dxa"/>
          </w:tblCellMar>
        </w:tblPrEx>
        <w:trPr>
          <w:trHeight w:val="396"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BD1669E">
            <w:pPr>
              <w:pStyle w:val="12"/>
              <w:widowControl/>
              <w:numPr>
                <w:ilvl w:val="0"/>
                <w:numId w:val="0"/>
              </w:numPr>
              <w:ind w:left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6C0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碱性（DB）清洗液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8C5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55ML*6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24C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EEB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220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4777CEB">
        <w:tblPrEx>
          <w:tblCellMar>
            <w:top w:w="0" w:type="dxa"/>
            <w:left w:w="108" w:type="dxa"/>
            <w:bottom w:w="0" w:type="dxa"/>
            <w:right w:w="108" w:type="dxa"/>
          </w:tblCellMar>
        </w:tblPrEx>
        <w:trPr>
          <w:trHeight w:val="396"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151A2C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1E0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碱性清洗液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82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规格：2L*6</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964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35F9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535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05D9E6A">
        <w:tblPrEx>
          <w:tblCellMar>
            <w:top w:w="0" w:type="dxa"/>
            <w:left w:w="108" w:type="dxa"/>
            <w:bottom w:w="0" w:type="dxa"/>
            <w:right w:w="108" w:type="dxa"/>
          </w:tblCellMar>
        </w:tblPrEx>
        <w:trPr>
          <w:trHeight w:val="37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54D62E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199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电解质模块用清洗液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231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3E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82E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57BF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32B5BA6">
        <w:tblPrEx>
          <w:tblCellMar>
            <w:top w:w="0" w:type="dxa"/>
            <w:left w:w="108" w:type="dxa"/>
            <w:bottom w:w="0" w:type="dxa"/>
            <w:right w:w="108" w:type="dxa"/>
          </w:tblCellMar>
        </w:tblPrEx>
        <w:trPr>
          <w:trHeight w:val="396"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7687FF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4E2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钾电极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A2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23B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47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12E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D297313">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E7403B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6E1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钠电极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D104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93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C2E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E8F1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9966C4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5800E5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660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氯电极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64A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6C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67D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3898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BAA7A3E">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40B0CE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726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参比电极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942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DC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015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33C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32FE889">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54A3BF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E00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针清洁液（针清洗液）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1E4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17ml*12</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F3B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6A6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1FE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24007DD">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B75286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85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全自动化学发光分析仪反应杯及废料箱</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09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5000个/箱</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A4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箱</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193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0906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0F0FECD">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74865E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5D3DE">
            <w:pPr>
              <w:keepNext w:val="0"/>
              <w:keepLines w:val="0"/>
              <w:widowControl/>
              <w:suppressLineNumbers w:val="0"/>
              <w:jc w:val="both"/>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探头清洗（五分类通用）</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DB4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50ml/瓶</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855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51A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311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098DD4D">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93F1B1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C1A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多项目尿液化学分析控制品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D9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12瓶/盒(冻干品6瓶、复溶液6瓶)（11项）</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861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76E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供医疗机构用于干化学尿液试条和干化学尿液分析仪的质量控制。</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E6E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F3E45D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C11B32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FF8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盐酸二甲基对苯二胺化学释放剂试剂（氧化酶试剂）</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D60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4支/盒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B9F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0056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用于待测样本的预处理，使样本中的待测物从与其他物质结合的状态中释放出来。以便于使用体外诊断试剂或仪器对待测物进行检测。如叶酸释放剂、维生素B12释放剂。</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672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D7D8B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F28D9A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93E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新加样TIP头</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A73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100支/包</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E6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7CA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A62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468D0DF">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30A53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8C3E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细菌浊度标准管</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ABF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8支/盒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64E8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26C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70B3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03A8C1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5DE38D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6420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无菌矿物油</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BD8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10支/盒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03C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8DA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28EF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C85FBB5">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B81368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4895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高级油镜油</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CF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4*20ml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4B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6F4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CF8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A087F65">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A1BA4B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C025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沙门氏菌属诊断血清</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33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1mL/瓶×1瓶（A-F）</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02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59B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本产品供由肠道病人粪便或其他材料分离的经生化试验鉴定疑似沙门氏菌的菌株诊断用，适用于需要定型的常见沙门氏菌型。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2BB1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EB3105B">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9E67BD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0D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擦镜纸</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C43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10×15cm（100张/本，双圈）</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D3A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本</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98C8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EED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6C4DC6E">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F8C88C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716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载玻片</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60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磨砂1-1.2mm</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89E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F6B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7281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29C04A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29E662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FD2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一次性使用塑料试管</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60A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15×100mm（300支/盒）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AAB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A8D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437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4B2607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30FA7A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175</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BC8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一次性使用塑料离心管</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7F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1.5ml（500支/包，卡扣式防爆盖）</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A56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EEC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D58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48A6D67">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76CDF4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176</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905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血凝清洗液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B7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10*30ml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7B7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75DF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用于检测过程中反应体系的清洗，以便于对待测物质进行体外检测，不包含单独用于仪器清洗的清洗液。</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611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696533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E96A0F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177</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14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全自动血凝杯/血凝反应杯</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392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2000个/盒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730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EAD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3DC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A83AFF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90C6F4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178</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015B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电解质分析仪参比电极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B0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431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7D7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C65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7E5255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B4CEC0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179</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02A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电极调理液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80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5支/盒</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645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4FF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A81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BB6063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AC587E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180</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14C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786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K8-K+</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2E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8A8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79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43F4B0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E605DA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181</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C6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Na+电极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AB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K8-Na+</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885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36A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4763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85A320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C1E351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182</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E4A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Cl-电极</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AAE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K8-Cl-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14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个</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B11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5662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C6B1826">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D86ADB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183</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4B3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去蛋白酶（酶粉+稀释液）</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52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2ML*3支</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DB5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C43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7428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ACA092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0006C9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184</w:t>
            </w:r>
          </w:p>
        </w:tc>
        <w:tc>
          <w:tcPr>
            <w:tcW w:w="1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E6CE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生化分析仪电解质模块血清测试用定标液（离子选择电极法）</w:t>
            </w:r>
          </w:p>
        </w:tc>
        <w:tc>
          <w:tcPr>
            <w:tcW w:w="11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ED0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高水平：1×100ml，低水平：1×100mL</w:t>
            </w:r>
          </w:p>
        </w:tc>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9B8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E35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适用于全自动生化分析仪电解质模块血清样本K+、Na+、Cl- 的定标。</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B3B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65E7945">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FC434F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185</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45B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镍铬丝（接种丝）</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6FC5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10支/包</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D955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09EE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E9E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221845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F28331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186</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AB7D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人类免疫缺陷病毒I型抗体血清（液体）标准物质1NCU/ML</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5F02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1mL/支</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03AA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1056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84A3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98340C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C3A05E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187</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6A1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细菌浊度标准管</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ABC2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8支/盒</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2EC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688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A9C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32144D5">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9FD028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450D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泵管</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EF1F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根</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6D1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根</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A43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F16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DAAC35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B0F1A5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2B8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采样针清洗液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A1EF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BAFA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A98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739C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CB4B5FD">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D71C49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C3EE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样本稀释液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746A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2*30ml</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BA54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272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2C36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7D4D9EE">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55ABEF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9B51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志贺氏菌属诊断血清</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E73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1mL/瓶×1瓶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（四种多价）</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C7B0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B97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本产品用于诊断志贺氏菌。</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7564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4F3D2BF">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5CCC34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192</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5700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一次性使用塑料离心管</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4FE3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1.5ml（500支/包，普通）</w:t>
            </w: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516B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1EC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526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49C112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76A5D1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193</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16A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电解质K8针清洗液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7F2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3140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F67D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960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E152008">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7B69BE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194</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228B2">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无菌一次性胶头滴管</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BB15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A18C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143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5742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BDFE3F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9DCCAA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195</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93D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甲型流感病毒核酸检测试剂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B76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3C3A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EF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B0C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D53E66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C1C149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196</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FC9D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乙型流感病毒核酸检测试剂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DDF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E5F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41A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1226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17E6B3F">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76D485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197</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170C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肺炎支原体核酸检测试剂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3710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2A9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822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1D95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4700FB1">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6ABCE7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4B21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肺炎衣原体核酸检测试剂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1C37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18F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5F2C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4EA6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112FD9B">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836083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684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呼吸道合胞病毒核酸检测试剂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5A44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5ABA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415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3EFC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51808E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BD88EC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0068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腺病毒核酸检测试剂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0A6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2E50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4D4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2682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07B3CA5">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4DAE219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185D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柯萨奇病毒核酸检测试剂 </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95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C945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1360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BCE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B971008">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A72ECD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202</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DAA3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冠状病毒核酸检测试剂 </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F3F0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C72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06FF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92D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E7CDD2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49ECD2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203</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1E2C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偏肺病毒核酸检测试剂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D2A4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F18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49DA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47B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3508B0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1E8E5F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204</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E09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副流感病毒核酸检测试剂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AA6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0582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D0C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B618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4F4C0FB">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AAFBF0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205</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DE0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鼻病毒核酸检测试剂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759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012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8EA5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B36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E9DFB07">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D4B972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206</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69F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博卡病毒核酸检测试剂 </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B43F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2E98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8E4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6BD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15A98D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27F93C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207</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996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新型冠状病毒核酸检测试剂 </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2BB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35A0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D4A7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B142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8849D78">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756C3E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6BAF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碳酸锂血药浓度检测试剂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E08D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E7A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E6E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D71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D7FDA5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C1C865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B7B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利培酮及</w:t>
            </w:r>
            <w:r>
              <w:rPr>
                <w:rStyle w:val="16"/>
                <w:lang w:val="en-US" w:eastAsia="zh-CN" w:bidi="ar"/>
              </w:rPr>
              <w:t>9-</w:t>
            </w:r>
            <w:r>
              <w:rPr>
                <w:rFonts w:hint="eastAsia" w:ascii="宋体" w:hAnsi="宋体" w:eastAsia="宋体" w:cs="宋体"/>
                <w:i w:val="0"/>
                <w:iCs w:val="0"/>
                <w:color w:val="000000"/>
                <w:kern w:val="0"/>
                <w:sz w:val="18"/>
                <w:szCs w:val="18"/>
                <w:u w:val="none"/>
                <w:lang w:val="en-US" w:eastAsia="zh-CN" w:bidi="ar"/>
              </w:rPr>
              <w:t>羟利培酮药浓度检测试剂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CCD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21F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7AE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1D0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0F044A3">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57088B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FF3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喹硫平药浓度检测试剂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66D0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F198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6074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3267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17DD95D">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3544974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282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氯氮平药浓度检测试剂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C9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4AB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467E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DB3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0FED57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251CDB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212</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BE7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阿立哌唑药浓度检测试剂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C0B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AFCB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861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5E8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4374EE7">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7D1780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213</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D16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氨磺必利</w:t>
            </w:r>
            <w:r>
              <w:rPr>
                <w:rStyle w:val="16"/>
                <w:lang w:val="en-US" w:eastAsia="zh-CN" w:bidi="ar"/>
              </w:rPr>
              <w:t>,</w:t>
            </w:r>
            <w:r>
              <w:rPr>
                <w:rFonts w:hint="eastAsia" w:ascii="宋体" w:hAnsi="宋体" w:eastAsia="宋体" w:cs="宋体"/>
                <w:i w:val="0"/>
                <w:iCs w:val="0"/>
                <w:color w:val="000000"/>
                <w:kern w:val="0"/>
                <w:sz w:val="18"/>
                <w:szCs w:val="18"/>
                <w:u w:val="none"/>
                <w:lang w:val="en-US" w:eastAsia="zh-CN" w:bidi="ar"/>
              </w:rPr>
              <w:t>阿立哌唑</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9096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15C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D52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CF7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B3AE417">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730EF4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214</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C4E4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奥氮平药浓度检测试剂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D9E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0DF0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688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4AE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67C26B7">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9183C8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215</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F1FF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齐拉西酮药浓度检测试剂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057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E533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BD98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C6E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FEF5B14">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074351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216</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387E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帕利哌酮药浓度检测试剂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7C36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AE4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76B5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C2B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DF5129B">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2B507BB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217</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892A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其他精神科药物浓度检测试剂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8463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28C1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191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C7CB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E389EEC">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4772BB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F301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Style w:val="17"/>
                <w:rFonts w:eastAsia="宋体"/>
                <w:lang w:val="en-US" w:eastAsia="zh-CN" w:bidi="ar"/>
              </w:rPr>
              <w:t>E4</w:t>
            </w:r>
            <w:r>
              <w:rPr>
                <w:rStyle w:val="18"/>
                <w:lang w:val="en-US" w:eastAsia="zh-CN" w:bidi="ar"/>
              </w:rPr>
              <w:t>（</w:t>
            </w:r>
            <w:r>
              <w:rPr>
                <w:rStyle w:val="17"/>
                <w:rFonts w:eastAsia="宋体"/>
                <w:lang w:val="en-US" w:eastAsia="zh-CN" w:bidi="ar"/>
              </w:rPr>
              <w:t>ApoEε4</w:t>
            </w:r>
            <w:r>
              <w:rPr>
                <w:rStyle w:val="18"/>
                <w:lang w:val="en-US" w:eastAsia="zh-CN" w:bidi="ar"/>
              </w:rPr>
              <w:t>）等位基因</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EB6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BDA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0964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0CD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57E6C13">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987C08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F770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中枢神经特异蛋白（</w:t>
            </w:r>
            <w:r>
              <w:rPr>
                <w:rStyle w:val="17"/>
                <w:rFonts w:eastAsia="宋体"/>
                <w:lang w:val="en-US" w:eastAsia="zh-CN" w:bidi="ar"/>
              </w:rPr>
              <w:t>S100</w:t>
            </w:r>
            <w:r>
              <w:rPr>
                <w:rFonts w:hint="eastAsia" w:ascii="宋体" w:hAnsi="宋体" w:eastAsia="宋体" w:cs="宋体"/>
                <w:i w:val="0"/>
                <w:iCs w:val="0"/>
                <w:color w:val="000000"/>
                <w:kern w:val="0"/>
                <w:sz w:val="16"/>
                <w:szCs w:val="16"/>
                <w:u w:val="none"/>
                <w:lang w:val="en-US" w:eastAsia="zh-CN" w:bidi="ar"/>
              </w:rPr>
              <w:t>β</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D096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02F9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F33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FFED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114A342">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F304A8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01F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阿尔茨海默病相关神经丝蛋白（</w:t>
            </w:r>
            <w:r>
              <w:rPr>
                <w:rStyle w:val="17"/>
                <w:rFonts w:eastAsia="宋体"/>
                <w:lang w:val="en-US" w:eastAsia="zh-CN" w:bidi="ar"/>
              </w:rPr>
              <w:t>AD7c-NTP)</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8BF3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68F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ABC5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AAF1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C74038F">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F88F45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D48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Style w:val="17"/>
                <w:rFonts w:eastAsia="宋体"/>
                <w:lang w:val="en-US" w:eastAsia="zh-CN" w:bidi="ar"/>
              </w:rPr>
              <w:t>β</w:t>
            </w:r>
            <w:r>
              <w:rPr>
                <w:rFonts w:hint="eastAsia" w:ascii="宋体" w:hAnsi="宋体" w:eastAsia="宋体" w:cs="宋体"/>
                <w:i w:val="0"/>
                <w:iCs w:val="0"/>
                <w:color w:val="000000"/>
                <w:kern w:val="0"/>
                <w:sz w:val="16"/>
                <w:szCs w:val="16"/>
                <w:u w:val="none"/>
                <w:lang w:val="en-US" w:eastAsia="zh-CN" w:bidi="ar"/>
              </w:rPr>
              <w:t>淀粉样蛋白</w:t>
            </w:r>
            <w:r>
              <w:rPr>
                <w:rStyle w:val="17"/>
                <w:rFonts w:eastAsia="宋体"/>
                <w:lang w:val="en-US" w:eastAsia="zh-CN" w:bidi="ar"/>
              </w:rPr>
              <w:t>Aβ42</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C00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686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88C2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C60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03982FE">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B713DF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222</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9643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Style w:val="19"/>
                <w:rFonts w:eastAsia="宋体"/>
                <w:lang w:val="en-US" w:eastAsia="zh-CN" w:bidi="ar"/>
              </w:rPr>
              <w:t>β</w:t>
            </w:r>
            <w:r>
              <w:rPr>
                <w:rStyle w:val="20"/>
                <w:lang w:val="en-US" w:eastAsia="zh-CN" w:bidi="ar"/>
              </w:rPr>
              <w:t>淀粉样蛋白</w:t>
            </w:r>
            <w:r>
              <w:rPr>
                <w:rStyle w:val="19"/>
                <w:rFonts w:eastAsia="宋体"/>
                <w:lang w:val="en-US" w:eastAsia="zh-CN" w:bidi="ar"/>
              </w:rPr>
              <w:t>Aβ40</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9FE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9AE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5A2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D63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8EE76D2">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13F828F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223</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73EA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磷酸化陶蛋白</w:t>
            </w:r>
            <w:r>
              <w:rPr>
                <w:rStyle w:val="17"/>
                <w:rFonts w:eastAsia="宋体"/>
                <w:lang w:val="en-US" w:eastAsia="zh-CN" w:bidi="ar"/>
              </w:rPr>
              <w:t>P-Tau217</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CD28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192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94C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284E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63E7F68">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9B76B7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224</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75C6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磷酸化陶蛋白</w:t>
            </w:r>
            <w:r>
              <w:rPr>
                <w:rStyle w:val="17"/>
                <w:rFonts w:eastAsia="宋体"/>
                <w:lang w:val="en-US" w:eastAsia="zh-CN" w:bidi="ar"/>
              </w:rPr>
              <w:t>P-Tau181</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05B9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DC10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729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9F5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8BAF39F">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7B0D01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225</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71E9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一氧化氮检测仪试纸</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319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91EB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67D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1.用于检测人体呼出气体中的一氧化氮浓度。2.一个试纸能同时完成口和鼻呼出一氧化氮浓度的检测。</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424C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89C4363">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6E1A376">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226</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38C8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β-胶原特殊序列（β-CTx）</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AA1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E67D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54F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3C1E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43D5632">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32D1CE6">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227</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124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骨钙素（OST）</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8E0A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BCF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59CA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97A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356FE17">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6211CF26">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228</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3A7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骨钙素N端中分子片段测定（N-MID）</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AB5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85B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D3A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D993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7DED579">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555A1AD1">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229</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FBB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总Ⅰ型胶原氨基端延长肽（Total-P1NP）</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1CF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26F8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FBC8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4A63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327010F">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0AEDA044">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230</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7C17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25-羟基维生素D(VD-T)Ⅱ检测试剂</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F511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23DE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4EC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B2D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3F1DBA">
        <w:tblPrEx>
          <w:tblCellMar>
            <w:top w:w="0" w:type="dxa"/>
            <w:left w:w="108" w:type="dxa"/>
            <w:bottom w:w="0" w:type="dxa"/>
            <w:right w:w="108" w:type="dxa"/>
          </w:tblCellMar>
        </w:tblPrEx>
        <w:trPr>
          <w:trHeight w:val="384" w:hRule="atLeast"/>
          <w:jc w:val="center"/>
        </w:trPr>
        <w:tc>
          <w:tcPr>
            <w:tcW w:w="209" w:type="pct"/>
            <w:tcBorders>
              <w:top w:val="single" w:color="000000" w:sz="4" w:space="0"/>
              <w:left w:val="single" w:color="000000" w:sz="4" w:space="0"/>
              <w:bottom w:val="single" w:color="000000" w:sz="4" w:space="0"/>
              <w:right w:val="single" w:color="000000" w:sz="4" w:space="0"/>
            </w:tcBorders>
            <w:noWrap/>
            <w:vAlign w:val="center"/>
          </w:tcPr>
          <w:p w14:paraId="7CF5F20B">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231</w:t>
            </w:r>
          </w:p>
        </w:tc>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7D1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降钙素</w:t>
            </w:r>
          </w:p>
        </w:tc>
        <w:tc>
          <w:tcPr>
            <w:tcW w:w="1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4A49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4C6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5FEA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B9E6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bl>
    <w:p w14:paraId="3A5C6F9F">
      <w:pPr>
        <w:rPr>
          <w:rFonts w:hint="default" w:ascii="宋体" w:hAnsi="宋体" w:eastAsia="宋体" w:cs="宋体"/>
          <w:sz w:val="16"/>
          <w:szCs w:val="16"/>
          <w:lang w:val="en-US" w:eastAsia="zh-CN"/>
        </w:rPr>
      </w:pPr>
      <w:r>
        <w:rPr>
          <w:rFonts w:hint="eastAsia" w:ascii="宋体" w:hAnsi="宋体" w:eastAsia="宋体" w:cs="宋体"/>
          <w:sz w:val="16"/>
          <w:szCs w:val="16"/>
          <w:lang w:val="en-US" w:eastAsia="zh-CN"/>
        </w:rPr>
        <w:t>备注：租赁设备满足以上试剂项目的开展，租赁设备每台分别填报报价、品牌、规格型号、注册证编</w:t>
      </w:r>
      <w:bookmarkStart w:id="0" w:name="_GoBack"/>
      <w:bookmarkEnd w:id="0"/>
      <w:r>
        <w:rPr>
          <w:rFonts w:hint="eastAsia" w:ascii="宋体" w:hAnsi="宋体" w:eastAsia="宋体" w:cs="宋体"/>
          <w:sz w:val="16"/>
          <w:szCs w:val="16"/>
          <w:lang w:val="en-US" w:eastAsia="zh-CN"/>
        </w:rPr>
        <w:t>号、技术参数。</w:t>
      </w:r>
    </w:p>
    <w:sectPr>
      <w:footerReference r:id="rId3" w:type="default"/>
      <w:pgSz w:w="16838" w:h="11906" w:orient="landscape"/>
      <w:pgMar w:top="1134" w:right="1440" w:bottom="991"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34EA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87C0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787C0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63"/>
    <w:rsid w:val="00147E57"/>
    <w:rsid w:val="001E387A"/>
    <w:rsid w:val="003F2545"/>
    <w:rsid w:val="004C0463"/>
    <w:rsid w:val="007D5656"/>
    <w:rsid w:val="00A252F4"/>
    <w:rsid w:val="00B77434"/>
    <w:rsid w:val="00C53CFB"/>
    <w:rsid w:val="027B57AF"/>
    <w:rsid w:val="03256D22"/>
    <w:rsid w:val="056016CE"/>
    <w:rsid w:val="05733BB8"/>
    <w:rsid w:val="077C55BA"/>
    <w:rsid w:val="07FA2F6A"/>
    <w:rsid w:val="08E12F11"/>
    <w:rsid w:val="0B21646B"/>
    <w:rsid w:val="0B9D175C"/>
    <w:rsid w:val="0C016972"/>
    <w:rsid w:val="0C3F3A86"/>
    <w:rsid w:val="0C8D7164"/>
    <w:rsid w:val="0E0910B5"/>
    <w:rsid w:val="0E260984"/>
    <w:rsid w:val="0E677C4E"/>
    <w:rsid w:val="0EAA32E8"/>
    <w:rsid w:val="0F4D5CE6"/>
    <w:rsid w:val="11746691"/>
    <w:rsid w:val="11F730FC"/>
    <w:rsid w:val="12560DAC"/>
    <w:rsid w:val="12CA714C"/>
    <w:rsid w:val="12DC4B7A"/>
    <w:rsid w:val="140A3B78"/>
    <w:rsid w:val="1494463F"/>
    <w:rsid w:val="14D12CBB"/>
    <w:rsid w:val="15A75E96"/>
    <w:rsid w:val="15EF4EDA"/>
    <w:rsid w:val="163507DC"/>
    <w:rsid w:val="1658246F"/>
    <w:rsid w:val="16CB4D9C"/>
    <w:rsid w:val="17236EA9"/>
    <w:rsid w:val="17837505"/>
    <w:rsid w:val="19B76582"/>
    <w:rsid w:val="1A8E587D"/>
    <w:rsid w:val="1ADE68F8"/>
    <w:rsid w:val="1B382221"/>
    <w:rsid w:val="1C9A4D8A"/>
    <w:rsid w:val="1D4B2C06"/>
    <w:rsid w:val="1DBB7BBC"/>
    <w:rsid w:val="1E490AF9"/>
    <w:rsid w:val="210B2EE2"/>
    <w:rsid w:val="212B21E0"/>
    <w:rsid w:val="21566765"/>
    <w:rsid w:val="226E7001"/>
    <w:rsid w:val="236821EB"/>
    <w:rsid w:val="23C81FD4"/>
    <w:rsid w:val="240135F1"/>
    <w:rsid w:val="25EC1944"/>
    <w:rsid w:val="25F74B98"/>
    <w:rsid w:val="26E64CB1"/>
    <w:rsid w:val="2728465E"/>
    <w:rsid w:val="280C5DAC"/>
    <w:rsid w:val="2824786D"/>
    <w:rsid w:val="291322FD"/>
    <w:rsid w:val="2A6C5B77"/>
    <w:rsid w:val="2B21720B"/>
    <w:rsid w:val="2B806097"/>
    <w:rsid w:val="2CB67A24"/>
    <w:rsid w:val="2D334168"/>
    <w:rsid w:val="2D65206D"/>
    <w:rsid w:val="2D7A222B"/>
    <w:rsid w:val="2E08772C"/>
    <w:rsid w:val="2E0E1C23"/>
    <w:rsid w:val="2E892163"/>
    <w:rsid w:val="2F8135BA"/>
    <w:rsid w:val="32312EE6"/>
    <w:rsid w:val="32475062"/>
    <w:rsid w:val="33550C7E"/>
    <w:rsid w:val="33F6736F"/>
    <w:rsid w:val="34077C34"/>
    <w:rsid w:val="340C3837"/>
    <w:rsid w:val="34116128"/>
    <w:rsid w:val="34645E1B"/>
    <w:rsid w:val="347734DA"/>
    <w:rsid w:val="35965C05"/>
    <w:rsid w:val="35985D4B"/>
    <w:rsid w:val="36A8462A"/>
    <w:rsid w:val="36DD78D5"/>
    <w:rsid w:val="37FC6C7F"/>
    <w:rsid w:val="386259A7"/>
    <w:rsid w:val="39146675"/>
    <w:rsid w:val="39237575"/>
    <w:rsid w:val="393F5F25"/>
    <w:rsid w:val="3ABE2554"/>
    <w:rsid w:val="3AFC3B20"/>
    <w:rsid w:val="3DA46DF1"/>
    <w:rsid w:val="3E661FB2"/>
    <w:rsid w:val="3F8A204F"/>
    <w:rsid w:val="4041220F"/>
    <w:rsid w:val="42C955C2"/>
    <w:rsid w:val="43B54D30"/>
    <w:rsid w:val="477A0E5C"/>
    <w:rsid w:val="47FB5F0B"/>
    <w:rsid w:val="48503767"/>
    <w:rsid w:val="48932711"/>
    <w:rsid w:val="49CF085F"/>
    <w:rsid w:val="49CF1A46"/>
    <w:rsid w:val="4AEE18C2"/>
    <w:rsid w:val="4BA178ED"/>
    <w:rsid w:val="4BC92D0C"/>
    <w:rsid w:val="4CC511A0"/>
    <w:rsid w:val="4EC47184"/>
    <w:rsid w:val="4EF466CB"/>
    <w:rsid w:val="50132E5A"/>
    <w:rsid w:val="512B4428"/>
    <w:rsid w:val="52934714"/>
    <w:rsid w:val="53B5560A"/>
    <w:rsid w:val="54ED5DD3"/>
    <w:rsid w:val="551D2366"/>
    <w:rsid w:val="55871553"/>
    <w:rsid w:val="571A3D32"/>
    <w:rsid w:val="577F7059"/>
    <w:rsid w:val="583D0117"/>
    <w:rsid w:val="58D12EEE"/>
    <w:rsid w:val="59A57088"/>
    <w:rsid w:val="5AAB580B"/>
    <w:rsid w:val="5B212640"/>
    <w:rsid w:val="5B9654FB"/>
    <w:rsid w:val="5BE545C4"/>
    <w:rsid w:val="5DA12E0C"/>
    <w:rsid w:val="5E7F57F8"/>
    <w:rsid w:val="5FFC526E"/>
    <w:rsid w:val="5FFE5569"/>
    <w:rsid w:val="60B73EF8"/>
    <w:rsid w:val="61396CD1"/>
    <w:rsid w:val="61AB2FAB"/>
    <w:rsid w:val="62DA45FE"/>
    <w:rsid w:val="62F67840"/>
    <w:rsid w:val="632C185E"/>
    <w:rsid w:val="638270F1"/>
    <w:rsid w:val="643E0050"/>
    <w:rsid w:val="64746E0D"/>
    <w:rsid w:val="657901A5"/>
    <w:rsid w:val="664D6C46"/>
    <w:rsid w:val="679F4002"/>
    <w:rsid w:val="68434CD3"/>
    <w:rsid w:val="6849241E"/>
    <w:rsid w:val="69D41F5D"/>
    <w:rsid w:val="6AC975F4"/>
    <w:rsid w:val="6B097A71"/>
    <w:rsid w:val="6BCE5152"/>
    <w:rsid w:val="6BDD7F40"/>
    <w:rsid w:val="6BFC0F84"/>
    <w:rsid w:val="6D9742BA"/>
    <w:rsid w:val="6D9A6673"/>
    <w:rsid w:val="6E2D2B28"/>
    <w:rsid w:val="6E8036A6"/>
    <w:rsid w:val="6F1D24D0"/>
    <w:rsid w:val="6FC2189E"/>
    <w:rsid w:val="700E61C9"/>
    <w:rsid w:val="7024444F"/>
    <w:rsid w:val="716A2116"/>
    <w:rsid w:val="717C1858"/>
    <w:rsid w:val="734E7351"/>
    <w:rsid w:val="754C50C8"/>
    <w:rsid w:val="75645C9A"/>
    <w:rsid w:val="774E291D"/>
    <w:rsid w:val="77617526"/>
    <w:rsid w:val="778D5964"/>
    <w:rsid w:val="79ED1919"/>
    <w:rsid w:val="7A38059A"/>
    <w:rsid w:val="7A654347"/>
    <w:rsid w:val="7B9203E7"/>
    <w:rsid w:val="7C3C1C14"/>
    <w:rsid w:val="7CCD740C"/>
    <w:rsid w:val="7CFC1342"/>
    <w:rsid w:val="7D0D2556"/>
    <w:rsid w:val="7DE9584E"/>
    <w:rsid w:val="7FE36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napToGrid w:val="0"/>
      <w:spacing w:line="440" w:lineRule="exact"/>
    </w:pPr>
    <w:rPr>
      <w:rFonts w:ascii="Times New Roman" w:eastAsia="Times New Roman"/>
      <w:sz w:val="20"/>
    </w:rPr>
  </w:style>
  <w:style w:type="paragraph" w:styleId="3">
    <w:name w:val="Body Text First Indent"/>
    <w:basedOn w:val="2"/>
    <w:next w:val="1"/>
    <w:unhideWhenUsed/>
    <w:qFormat/>
    <w:uiPriority w:val="99"/>
    <w:pPr>
      <w:ind w:firstLine="420" w:firstLineChars="100"/>
    </w:pPr>
    <w:rPr>
      <w:rFonts w:hint="eastAsia"/>
      <w:sz w:val="24"/>
      <w:szCs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styleId="9">
    <w:name w:val="page number"/>
    <w:basedOn w:val="7"/>
    <w:qFormat/>
    <w:uiPriority w:val="0"/>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font11"/>
    <w:basedOn w:val="7"/>
    <w:qFormat/>
    <w:uiPriority w:val="0"/>
    <w:rPr>
      <w:rFonts w:hint="eastAsia" w:ascii="宋体" w:hAnsi="宋体" w:eastAsia="宋体" w:cs="宋体"/>
      <w:color w:val="000000"/>
      <w:sz w:val="16"/>
      <w:szCs w:val="16"/>
      <w:u w:val="none"/>
    </w:rPr>
  </w:style>
  <w:style w:type="character" w:customStyle="1" w:styleId="14">
    <w:name w:val="font21"/>
    <w:basedOn w:val="7"/>
    <w:qFormat/>
    <w:uiPriority w:val="0"/>
    <w:rPr>
      <w:rFonts w:ascii="Arial" w:hAnsi="Arial" w:cs="Arial"/>
      <w:color w:val="000000"/>
      <w:sz w:val="21"/>
      <w:szCs w:val="21"/>
      <w:u w:val="none"/>
    </w:rPr>
  </w:style>
  <w:style w:type="character" w:customStyle="1" w:styleId="15">
    <w:name w:val="font31"/>
    <w:basedOn w:val="7"/>
    <w:qFormat/>
    <w:uiPriority w:val="0"/>
    <w:rPr>
      <w:rFonts w:hint="default" w:ascii="Arial" w:hAnsi="Arial" w:cs="Arial"/>
      <w:color w:val="000000"/>
      <w:sz w:val="16"/>
      <w:szCs w:val="16"/>
      <w:u w:val="none"/>
    </w:rPr>
  </w:style>
  <w:style w:type="character" w:customStyle="1" w:styleId="16">
    <w:name w:val="font61"/>
    <w:basedOn w:val="7"/>
    <w:qFormat/>
    <w:uiPriority w:val="0"/>
    <w:rPr>
      <w:rFonts w:ascii="Segoe UI" w:hAnsi="Segoe UI" w:eastAsia="Segoe UI" w:cs="Segoe UI"/>
      <w:color w:val="000000"/>
      <w:sz w:val="18"/>
      <w:szCs w:val="18"/>
      <w:u w:val="none"/>
    </w:rPr>
  </w:style>
  <w:style w:type="character" w:customStyle="1" w:styleId="17">
    <w:name w:val="font41"/>
    <w:basedOn w:val="7"/>
    <w:qFormat/>
    <w:uiPriority w:val="0"/>
    <w:rPr>
      <w:rFonts w:hint="default" w:ascii="Times New Roman" w:hAnsi="Times New Roman" w:cs="Times New Roman"/>
      <w:color w:val="000000"/>
      <w:sz w:val="16"/>
      <w:szCs w:val="16"/>
      <w:u w:val="none"/>
    </w:rPr>
  </w:style>
  <w:style w:type="character" w:customStyle="1" w:styleId="18">
    <w:name w:val="font71"/>
    <w:basedOn w:val="7"/>
    <w:qFormat/>
    <w:uiPriority w:val="0"/>
    <w:rPr>
      <w:rFonts w:ascii="仿宋" w:hAnsi="仿宋" w:eastAsia="仿宋" w:cs="仿宋"/>
      <w:color w:val="000000"/>
      <w:sz w:val="16"/>
      <w:szCs w:val="16"/>
      <w:u w:val="none"/>
    </w:rPr>
  </w:style>
  <w:style w:type="character" w:customStyle="1" w:styleId="19">
    <w:name w:val="font51"/>
    <w:basedOn w:val="7"/>
    <w:qFormat/>
    <w:uiPriority w:val="0"/>
    <w:rPr>
      <w:rFonts w:hint="default" w:ascii="Times New Roman" w:hAnsi="Times New Roman" w:cs="Times New Roman"/>
      <w:color w:val="000000"/>
      <w:sz w:val="16"/>
      <w:szCs w:val="16"/>
      <w:u w:val="none"/>
    </w:rPr>
  </w:style>
  <w:style w:type="character" w:customStyle="1" w:styleId="20">
    <w:name w:val="font81"/>
    <w:basedOn w:val="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Pages>
  <Words>1326</Words>
  <Characters>1604</Characters>
  <Lines>81</Lines>
  <Paragraphs>22</Paragraphs>
  <TotalTime>12</TotalTime>
  <ScaleCrop>false</ScaleCrop>
  <LinksUpToDate>false</LinksUpToDate>
  <CharactersWithSpaces>1615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2026-08-21T13:07:00Z</dcterms:created>
  <dc:creator>Administrator</dc:creator>
  <cp:lastModifiedBy>哇咔咔</cp:lastModifiedBy>
  <dcterms:modified xsi:type="dcterms:W3CDTF">2026-11-03T00:19:47Z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eyJoZGlkIjoiOTUwZmY3MGIxMGE3N2YwZjNmMTc4ZTY3NTlkYmM3YzciLCJ1c2VySWQiOiIzMzc0MDk4MDgifQ==</vt:lpwstr>
  </property>
  <property fmtid="{D5CDD505-2E9C-101B-9397-08002B2CF9AE}" pid="3" name="KSOProductBuildVer">
    <vt:lpwstr>2052-12.1.0.29161</vt:lpwstr>
  </property>
  <property fmtid="{D5CDD505-2E9C-101B-9397-08002B2CF9AE}" pid="4" name="ICV">
    <vt:lpwstr>B1AF4AB09F6F4902B21E03297E4ECDD6_12</vt:lpwstr>
  </property>
</Properties>
</file>